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ED" w:rsidRPr="006B70E3" w:rsidRDefault="005674ED" w:rsidP="005674ED">
      <w:pPr>
        <w:tabs>
          <w:tab w:val="left" w:pos="3540"/>
        </w:tabs>
        <w:spacing w:after="120"/>
        <w:rPr>
          <w:rFonts w:ascii="Times New Roman" w:eastAsia="ＭＳ 明朝" w:hAnsi="Times New Roman" w:cs="Times New Roman"/>
          <w:b/>
          <w:sz w:val="40"/>
          <w:szCs w:val="40"/>
        </w:rPr>
      </w:pPr>
      <w:r w:rsidRPr="006B70E3">
        <w:rPr>
          <w:rFonts w:hint="eastAsia"/>
          <w:b/>
          <w:sz w:val="40"/>
          <w:szCs w:val="40"/>
        </w:rPr>
        <w:t>L</w:t>
      </w:r>
      <w:r w:rsidRPr="006B70E3">
        <w:rPr>
          <w:b/>
          <w:sz w:val="40"/>
          <w:szCs w:val="40"/>
        </w:rPr>
        <w:t>ow-carbon, su</w:t>
      </w:r>
      <w:bookmarkStart w:id="0" w:name="_GoBack"/>
      <w:bookmarkEnd w:id="0"/>
      <w:r w:rsidRPr="006B70E3">
        <w:rPr>
          <w:b/>
          <w:sz w:val="40"/>
          <w:szCs w:val="40"/>
        </w:rPr>
        <w:t>stainable future in East Asia</w:t>
      </w:r>
    </w:p>
    <w:p w:rsidR="005674ED" w:rsidRPr="006B70E3" w:rsidRDefault="005674ED" w:rsidP="005674ED">
      <w:pPr>
        <w:tabs>
          <w:tab w:val="left" w:pos="3540"/>
        </w:tabs>
        <w:spacing w:after="120"/>
        <w:rPr>
          <w:rFonts w:ascii="Times New Roman" w:eastAsia="ＭＳ 明朝" w:hAnsi="Times New Roman" w:cs="Times New Roman"/>
          <w:b/>
          <w:sz w:val="32"/>
          <w:szCs w:val="32"/>
        </w:rPr>
      </w:pPr>
      <w:r w:rsidRPr="006B70E3">
        <w:rPr>
          <w:rFonts w:ascii="Times New Roman" w:eastAsia="ＭＳ 明朝" w:hAnsi="Times New Roman" w:cs="Times New Roman" w:hint="eastAsia"/>
          <w:b/>
          <w:sz w:val="32"/>
          <w:szCs w:val="32"/>
        </w:rPr>
        <w:t>-Improving energy system, taxation and policy cooperation-</w:t>
      </w:r>
    </w:p>
    <w:p w:rsidR="005674ED" w:rsidRPr="006B70E3" w:rsidRDefault="005674ED" w:rsidP="005674ED">
      <w:pPr>
        <w:tabs>
          <w:tab w:val="left" w:pos="3540"/>
        </w:tabs>
        <w:spacing w:after="120"/>
        <w:rPr>
          <w:rFonts w:ascii="Times New Roman" w:eastAsia="ＭＳ 明朝" w:hAnsi="Times New Roman" w:cs="Times New Roman"/>
          <w:b/>
          <w:sz w:val="24"/>
          <w:szCs w:val="24"/>
        </w:rPr>
      </w:pPr>
    </w:p>
    <w:p w:rsidR="005674ED" w:rsidRPr="006B70E3" w:rsidRDefault="005674ED" w:rsidP="005674ED">
      <w:pPr>
        <w:tabs>
          <w:tab w:val="left" w:pos="3540"/>
        </w:tabs>
        <w:spacing w:after="120"/>
        <w:rPr>
          <w:rFonts w:ascii="Times New Roman" w:eastAsia="ＭＳ 明朝" w:hAnsi="Times New Roman" w:cs="Times New Roman"/>
          <w:b/>
          <w:sz w:val="24"/>
          <w:szCs w:val="24"/>
        </w:rPr>
      </w:pPr>
      <w:r w:rsidRPr="006B70E3">
        <w:rPr>
          <w:rFonts w:ascii="Times New Roman" w:eastAsia="ＭＳ 明朝" w:hAnsi="Times New Roman" w:cs="Times New Roman"/>
          <w:b/>
          <w:sz w:val="24"/>
          <w:szCs w:val="24"/>
        </w:rPr>
        <w:t>Introduction</w:t>
      </w:r>
    </w:p>
    <w:p w:rsidR="005674ED" w:rsidRPr="006B70E3" w:rsidRDefault="005674ED" w:rsidP="005674ED">
      <w:pPr>
        <w:tabs>
          <w:tab w:val="left" w:pos="3402"/>
        </w:tabs>
        <w:spacing w:after="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 xml:space="preserve"> This book describes and assesses the current situation and policies that are aimed at the development of sustainable, low-carbon economies in East Asia. We consider how existing policies, including carbon and energy taxes, and regulations on nuclear power compare with those of the rest of the world, and how they could be improved upon. Our analysis is carried out in the context of the region’s growing economic and environmental interdependence, which is likely to increase further in future, for example due to </w:t>
      </w:r>
      <w:r w:rsidRPr="006B70E3">
        <w:rPr>
          <w:rFonts w:ascii="Times New Roman" w:eastAsia="Arial Unicode MS" w:hAnsi="Times New Roman" w:cs="Times New Roman"/>
          <w:sz w:val="24"/>
          <w:szCs w:val="24"/>
        </w:rPr>
        <w:t>international free-trade agreements for finance and services, the Trans-Pacific Partnership and the China-Japan-Korea Free Trade Agreements</w:t>
      </w:r>
      <w:r w:rsidRPr="006B70E3">
        <w:rPr>
          <w:rFonts w:ascii="Times New Roman" w:eastAsia="ＭＳ 明朝" w:hAnsi="Times New Roman" w:cs="Times New Roman"/>
          <w:sz w:val="24"/>
          <w:szCs w:val="24"/>
        </w:rPr>
        <w:t xml:space="preserve">. </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 xml:space="preserve">In recent decades East Asia has become established as a key part of the global economy. The region now includes both the second and third largest global economies at market exchange rates, and it seems only a matter of time before China passes the US to become the world’s largest economy. </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The rapid growth in living standards in China and the number of people removed from poverty is almost unprecedented in history, and has undoubtedly improved the lives of hundreds of millions of people. Such rapid growth has brought new social and environmental challenges that are increasingly becoming the focus of new policy in China. At the same time the other major economy in the region, Japan, has gone through a period of economic stagnation that is, in part, due to a declining and ageing population. Although there have been some signs of recovery as a result of ‘</w:t>
      </w:r>
      <w:proofErr w:type="spellStart"/>
      <w:r w:rsidRPr="006B70E3">
        <w:rPr>
          <w:rFonts w:ascii="Times New Roman" w:eastAsia="ＭＳ 明朝" w:hAnsi="Times New Roman" w:cs="Times New Roman"/>
          <w:sz w:val="24"/>
          <w:szCs w:val="24"/>
        </w:rPr>
        <w:t>Abenomics</w:t>
      </w:r>
      <w:proofErr w:type="spellEnd"/>
      <w:r w:rsidRPr="006B70E3">
        <w:rPr>
          <w:rFonts w:ascii="Times New Roman" w:eastAsia="ＭＳ 明朝" w:hAnsi="Times New Roman" w:cs="Times New Roman"/>
          <w:sz w:val="24"/>
          <w:szCs w:val="24"/>
        </w:rPr>
        <w:t>’, Japan faces its own unique challenges that, after the nuclear disaster in 2011, include determining its future energy supply.</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lastRenderedPageBreak/>
        <w:t>In this book we focus on four countries or regions</w:t>
      </w:r>
      <w:r w:rsidRPr="006B70E3">
        <w:rPr>
          <w:rFonts w:ascii="Times New Roman" w:eastAsia="ＭＳ 明朝" w:hAnsi="Times New Roman" w:cs="Times New Roman"/>
          <w:sz w:val="24"/>
          <w:szCs w:val="24"/>
          <w:vertAlign w:val="superscript"/>
        </w:rPr>
        <w:footnoteReference w:id="1"/>
      </w:r>
      <w:r w:rsidRPr="006B70E3">
        <w:rPr>
          <w:rFonts w:ascii="Times New Roman" w:eastAsia="ＭＳ 明朝" w:hAnsi="Times New Roman" w:cs="Times New Roman"/>
          <w:sz w:val="24"/>
          <w:szCs w:val="24"/>
        </w:rPr>
        <w:t xml:space="preserve"> in East Asia, including Korea</w:t>
      </w:r>
      <w:r w:rsidRPr="006B70E3">
        <w:rPr>
          <w:rStyle w:val="a9"/>
          <w:rFonts w:ascii="Times New Roman" w:eastAsia="ＭＳ 明朝" w:hAnsi="Times New Roman" w:cs="Times New Roman"/>
          <w:sz w:val="24"/>
          <w:szCs w:val="24"/>
        </w:rPr>
        <w:footnoteReference w:id="2"/>
      </w:r>
      <w:r w:rsidRPr="006B70E3">
        <w:rPr>
          <w:rFonts w:ascii="Times New Roman" w:eastAsia="ＭＳ 明朝" w:hAnsi="Times New Roman" w:cs="Times New Roman"/>
          <w:sz w:val="24"/>
          <w:szCs w:val="24"/>
        </w:rPr>
        <w:t xml:space="preserve"> and Taiwan, as well as China and Japan (Korea and Taiwan were the world’s 15th and 25th largest economies in 2013, respectively, according to IMF statistics). Current estimates show that, in total, the four countries are home to 21-22% of the world’s population and economic production.</w:t>
      </w:r>
    </w:p>
    <w:p w:rsidR="005674ED" w:rsidRPr="006B70E3" w:rsidRDefault="005674ED" w:rsidP="005674ED">
      <w:pPr>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Less positively, the East Asia region now accounts for almost one-third of global CO</w:t>
      </w:r>
      <w:r w:rsidRPr="006B70E3">
        <w:rPr>
          <w:rFonts w:ascii="Times New Roman" w:eastAsia="ＭＳ 明朝" w:hAnsi="Times New Roman" w:cs="Times New Roman"/>
          <w:sz w:val="24"/>
          <w:szCs w:val="24"/>
          <w:vertAlign w:val="subscript"/>
        </w:rPr>
        <w:t xml:space="preserve">2 </w:t>
      </w:r>
      <w:r w:rsidRPr="006B70E3">
        <w:rPr>
          <w:rFonts w:ascii="Times New Roman" w:eastAsia="ＭＳ 明朝" w:hAnsi="Times New Roman" w:cs="Times New Roman"/>
          <w:sz w:val="24"/>
          <w:szCs w:val="24"/>
        </w:rPr>
        <w:t xml:space="preserve">emissions (excluding emissions from land-use change). As described in Chapter 1 of this book, the majority of this share originates in China, where coal-fired electricity generation has grown rapidly to fuel the manufacturing sector. However, if Japan replaces its nuclear fleet with fossil-fuel-based plants then it, too, could see its share of global emissions rise. The other countries in the region are also facing decisions on how to develop their energy systems, particularly, relating to electricity generation and transport. </w:t>
      </w:r>
    </w:p>
    <w:p w:rsidR="005674ED" w:rsidRPr="006B70E3" w:rsidRDefault="005674ED" w:rsidP="005674ED">
      <w:pPr>
        <w:tabs>
          <w:tab w:val="left" w:pos="3402"/>
        </w:tabs>
        <w:spacing w:after="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 xml:space="preserve"> In our assessments in this book, we employ a variety of analytical approaches, including the application of advanced energy-environment-economy (E3) models so as to get scientific answers for our three main research issues. Two distinct types of modeling are introduced in Chapter 2, and used throughout this book:</w:t>
      </w:r>
    </w:p>
    <w:p w:rsidR="005674ED" w:rsidRPr="006B70E3" w:rsidRDefault="005674ED" w:rsidP="005674ED">
      <w:pPr>
        <w:widowControl/>
        <w:numPr>
          <w:ilvl w:val="0"/>
          <w:numId w:val="1"/>
        </w:numPr>
        <w:tabs>
          <w:tab w:val="left" w:pos="3402"/>
        </w:tabs>
        <w:spacing w:after="120" w:line="259" w:lineRule="auto"/>
        <w:contextualSpacing/>
        <w:jc w:val="left"/>
        <w:rPr>
          <w:rFonts w:ascii="Times New Roman" w:eastAsia="ＭＳ 明朝" w:hAnsi="Times New Roman" w:cs="Times New Roman"/>
          <w:kern w:val="0"/>
          <w:sz w:val="24"/>
          <w:szCs w:val="24"/>
          <w:lang w:val="en-GB" w:eastAsia="en-US"/>
        </w:rPr>
      </w:pPr>
      <w:r w:rsidRPr="006B70E3">
        <w:rPr>
          <w:rFonts w:ascii="Times New Roman" w:eastAsia="ＭＳ 明朝" w:hAnsi="Times New Roman" w:cs="Times New Roman"/>
          <w:kern w:val="0"/>
          <w:sz w:val="24"/>
          <w:szCs w:val="24"/>
          <w:lang w:val="en-GB" w:eastAsia="en-US"/>
        </w:rPr>
        <w:t xml:space="preserve">A </w:t>
      </w:r>
      <w:proofErr w:type="spellStart"/>
      <w:r w:rsidRPr="006B70E3">
        <w:rPr>
          <w:rFonts w:ascii="Times New Roman" w:eastAsia="ＭＳ 明朝" w:hAnsi="Times New Roman" w:cs="Times New Roman"/>
          <w:kern w:val="0"/>
          <w:sz w:val="24"/>
          <w:szCs w:val="24"/>
          <w:lang w:val="en-GB" w:eastAsia="en-US"/>
        </w:rPr>
        <w:t>macroeconometric</w:t>
      </w:r>
      <w:proofErr w:type="spellEnd"/>
      <w:r w:rsidRPr="006B70E3">
        <w:rPr>
          <w:rFonts w:ascii="Times New Roman" w:eastAsia="ＭＳ 明朝" w:hAnsi="Times New Roman" w:cs="Times New Roman"/>
          <w:kern w:val="0"/>
          <w:sz w:val="24"/>
          <w:szCs w:val="24"/>
          <w:lang w:val="en-GB" w:eastAsia="en-US"/>
        </w:rPr>
        <w:t xml:space="preserve"> approach</w:t>
      </w:r>
    </w:p>
    <w:p w:rsidR="005674ED" w:rsidRPr="006B70E3" w:rsidRDefault="005674ED" w:rsidP="005674ED">
      <w:pPr>
        <w:widowControl/>
        <w:numPr>
          <w:ilvl w:val="0"/>
          <w:numId w:val="1"/>
        </w:numPr>
        <w:tabs>
          <w:tab w:val="left" w:pos="3402"/>
        </w:tabs>
        <w:spacing w:after="120" w:line="259" w:lineRule="auto"/>
        <w:contextualSpacing/>
        <w:jc w:val="left"/>
        <w:rPr>
          <w:rFonts w:ascii="Times New Roman" w:eastAsia="ＭＳ 明朝" w:hAnsi="Times New Roman" w:cs="Times New Roman"/>
          <w:kern w:val="0"/>
          <w:sz w:val="24"/>
          <w:szCs w:val="24"/>
          <w:lang w:val="en-GB" w:eastAsia="en-US"/>
        </w:rPr>
      </w:pPr>
      <w:r w:rsidRPr="006B70E3">
        <w:rPr>
          <w:rFonts w:ascii="Times New Roman" w:eastAsia="ＭＳ 明朝" w:hAnsi="Times New Roman" w:cs="Times New Roman"/>
          <w:kern w:val="0"/>
          <w:sz w:val="24"/>
          <w:szCs w:val="24"/>
          <w:lang w:val="en-GB" w:eastAsia="en-US"/>
        </w:rPr>
        <w:t xml:space="preserve">Computable General Equilibrium (CGE) modelling </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We use the E3ME-Asia</w:t>
      </w:r>
      <w:r w:rsidRPr="006B70E3">
        <w:rPr>
          <w:rStyle w:val="a9"/>
          <w:rFonts w:ascii="Times New Roman" w:eastAsia="ＭＳ 明朝" w:hAnsi="Times New Roman" w:cs="Times New Roman"/>
          <w:sz w:val="24"/>
          <w:szCs w:val="24"/>
        </w:rPr>
        <w:footnoteReference w:id="3"/>
      </w:r>
      <w:r w:rsidRPr="006B70E3">
        <w:rPr>
          <w:rFonts w:ascii="Times New Roman" w:eastAsia="ＭＳ 明朝" w:hAnsi="Times New Roman" w:cs="Times New Roman"/>
          <w:sz w:val="24"/>
          <w:szCs w:val="24"/>
        </w:rPr>
        <w:t xml:space="preserve"> model for a </w:t>
      </w:r>
      <w:proofErr w:type="spellStart"/>
      <w:r w:rsidRPr="006B70E3">
        <w:rPr>
          <w:rFonts w:ascii="Times New Roman" w:eastAsia="ＭＳ 明朝" w:hAnsi="Times New Roman" w:cs="Times New Roman"/>
          <w:sz w:val="24"/>
          <w:szCs w:val="24"/>
        </w:rPr>
        <w:t>macroeconometric</w:t>
      </w:r>
      <w:proofErr w:type="spellEnd"/>
      <w:r w:rsidRPr="006B70E3">
        <w:rPr>
          <w:rFonts w:ascii="Times New Roman" w:eastAsia="ＭＳ 明朝" w:hAnsi="Times New Roman" w:cs="Times New Roman"/>
          <w:sz w:val="24"/>
          <w:szCs w:val="24"/>
        </w:rPr>
        <w:t xml:space="preserve"> approach and, in some chapters, employ CGE models. The E3ME-Asia model, which is based on the E3ME model developed by Cambridge Econometrics</w:t>
      </w:r>
      <w:r w:rsidRPr="006B70E3">
        <w:rPr>
          <w:rStyle w:val="a9"/>
          <w:rFonts w:ascii="Times New Roman" w:eastAsia="ＭＳ 明朝" w:hAnsi="Times New Roman" w:cs="Times New Roman"/>
          <w:sz w:val="24"/>
          <w:szCs w:val="24"/>
        </w:rPr>
        <w:footnoteReference w:id="4"/>
      </w:r>
      <w:r w:rsidRPr="006B70E3">
        <w:rPr>
          <w:rFonts w:ascii="Times New Roman" w:eastAsia="ＭＳ 明朝" w:hAnsi="Times New Roman" w:cs="Times New Roman"/>
          <w:sz w:val="24"/>
          <w:szCs w:val="24"/>
        </w:rPr>
        <w:t>, was built to analyze the subjects of this book as part of a two-year collaboration between REEPS</w:t>
      </w:r>
      <w:r w:rsidRPr="006B70E3">
        <w:rPr>
          <w:rStyle w:val="a9"/>
          <w:rFonts w:ascii="Times New Roman" w:eastAsia="ＭＳ 明朝" w:hAnsi="Times New Roman" w:cs="Times New Roman"/>
          <w:sz w:val="24"/>
          <w:szCs w:val="24"/>
        </w:rPr>
        <w:footnoteReference w:id="5"/>
      </w:r>
      <w:r w:rsidRPr="006B70E3">
        <w:rPr>
          <w:rFonts w:ascii="Times New Roman" w:eastAsia="ＭＳ 明朝" w:hAnsi="Times New Roman" w:cs="Times New Roman"/>
          <w:sz w:val="24"/>
          <w:szCs w:val="24"/>
        </w:rPr>
        <w:t xml:space="preserve"> and Cambridge Econometrics.</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 xml:space="preserve"> A key feature of this book is the comparison of results from two models with </w:t>
      </w:r>
      <w:r w:rsidRPr="006B70E3">
        <w:rPr>
          <w:rFonts w:ascii="Times New Roman" w:eastAsia="ＭＳ 明朝" w:hAnsi="Times New Roman" w:cs="Times New Roman"/>
          <w:sz w:val="24"/>
          <w:szCs w:val="24"/>
        </w:rPr>
        <w:lastRenderedPageBreak/>
        <w:t xml:space="preserve">different structures and backgrounds. However, the scope of the analysis is not limited to macroeconomic modeling. Throughout the book other quantitative approaches are applied, including data analysis, input-output techniques and a separate simulation of the energy system. And not all impacts may be quantified; at various points we consider also in detail the qualitative effects of policies that are designed to promote low-carbon development and ‘green’ growth. This book is intended for a broad range of readers, including not only those with experience of macroeconomic modelling and but also those for whom many of the concepts will be new. The book identifies three major questions concerning the pathway to a future in East Asia that is environmentally sustainable; each is allocated its own section. </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The first question is “how should East Asia choose its energy and power sources?</w:t>
      </w:r>
      <w:proofErr w:type="gramStart"/>
      <w:r w:rsidRPr="006B70E3">
        <w:rPr>
          <w:rFonts w:ascii="Times New Roman" w:eastAsia="ＭＳ 明朝" w:hAnsi="Times New Roman" w:cs="Times New Roman"/>
          <w:sz w:val="24"/>
          <w:szCs w:val="24"/>
        </w:rPr>
        <w:t>”.</w:t>
      </w:r>
      <w:proofErr w:type="gramEnd"/>
      <w:r w:rsidRPr="006B70E3">
        <w:rPr>
          <w:rFonts w:ascii="Times New Roman" w:eastAsia="ＭＳ 明朝" w:hAnsi="Times New Roman" w:cs="Times New Roman"/>
          <w:sz w:val="24"/>
          <w:szCs w:val="24"/>
        </w:rPr>
        <w:t xml:space="preserve"> Thus, in Part 1 of the book we discuss the energy system, as overall </w:t>
      </w:r>
      <w:proofErr w:type="spellStart"/>
      <w:r w:rsidRPr="006B70E3">
        <w:rPr>
          <w:rFonts w:ascii="Times New Roman" w:eastAsia="ＭＳ 明朝" w:hAnsi="Times New Roman" w:cs="Times New Roman"/>
          <w:sz w:val="24"/>
          <w:szCs w:val="24"/>
        </w:rPr>
        <w:t>decarbonization</w:t>
      </w:r>
      <w:proofErr w:type="spellEnd"/>
      <w:r w:rsidRPr="006B70E3">
        <w:rPr>
          <w:rFonts w:ascii="Times New Roman" w:eastAsia="ＭＳ 明朝" w:hAnsi="Times New Roman" w:cs="Times New Roman"/>
          <w:sz w:val="24"/>
          <w:szCs w:val="24"/>
        </w:rPr>
        <w:t xml:space="preserve"> will not be possible without a substantial reduction in emissions from the energy supply sector. As we shall explore, at present there are a range of policy measures in place to promote the use of renewables in East Asia that could be expanded (Chapters 3-4), but the possible role for nuclear power and renewable energies (Chapter 5) remains controversial. In the first part of the book we also discuss the often-neglected issue of energy efficiency (Chapter 6) and cover the related issue of energy security (Chapter 7).</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The second question is “how could East Asian countries design energy/carbon taxes or other carbon-pricing instruments?</w:t>
      </w:r>
      <w:proofErr w:type="gramStart"/>
      <w:r w:rsidRPr="006B70E3">
        <w:rPr>
          <w:rFonts w:ascii="Times New Roman" w:eastAsia="ＭＳ 明朝" w:hAnsi="Times New Roman" w:cs="Times New Roman"/>
          <w:sz w:val="24"/>
          <w:szCs w:val="24"/>
        </w:rPr>
        <w:t>”.</w:t>
      </w:r>
      <w:proofErr w:type="gramEnd"/>
      <w:r w:rsidRPr="006B70E3">
        <w:rPr>
          <w:rFonts w:ascii="Times New Roman" w:eastAsia="ＭＳ 明朝" w:hAnsi="Times New Roman" w:cs="Times New Roman"/>
          <w:sz w:val="24"/>
          <w:szCs w:val="24"/>
        </w:rPr>
        <w:t xml:space="preserve"> In Part 2 of the book we assess the potential for Environmental Tax Reform (ETR) and carbon pricing in East Asia. The use of market-based instruments in climate policy is becoming more common worldwide but is still in its development phase in East Asia. Several different scenarios of possible designs of ETR considering the possibility of ‘double dividend’ are explored in Chapter 8 and they are compared to previous analyses in Chapter 9. This second section of the book also considers related issues, such as fiscal deficits (Chapter 10), social distributional impacts (Chapter 11), and </w:t>
      </w:r>
      <w:r w:rsidRPr="006B70E3">
        <w:rPr>
          <w:rFonts w:ascii="Times New Roman" w:hAnsi="Times New Roman" w:cs="Times New Roman"/>
          <w:kern w:val="0"/>
          <w:sz w:val="24"/>
          <w:szCs w:val="24"/>
          <w:lang w:val="en-GB"/>
        </w:rPr>
        <w:t>the effects of human capital investment (Chapter 12)</w:t>
      </w:r>
      <w:r w:rsidRPr="006B70E3">
        <w:rPr>
          <w:rFonts w:ascii="Times New Roman" w:eastAsia="ＭＳ 明朝" w:hAnsi="Times New Roman" w:cs="Times New Roman"/>
          <w:sz w:val="24"/>
          <w:szCs w:val="24"/>
        </w:rPr>
        <w:t xml:space="preserve">. In the final two chapters of this section we discuss the difficult question of competitiveness (Chapter 13) and look at one of the potential instruments, border tax adjustments, which could address the issue of carbon leakage (Chapter 14). </w:t>
      </w:r>
    </w:p>
    <w:p w:rsidR="005674ED" w:rsidRPr="006B70E3" w:rsidRDefault="005674ED" w:rsidP="005674ED">
      <w:pPr>
        <w:tabs>
          <w:tab w:val="left" w:pos="3402"/>
        </w:tabs>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The third question is “how should East Asia choose and coordinate low-carbon policies in the tide of free trade?</w:t>
      </w:r>
      <w:proofErr w:type="gramStart"/>
      <w:r w:rsidRPr="006B70E3">
        <w:rPr>
          <w:rFonts w:ascii="Times New Roman" w:eastAsia="ＭＳ 明朝" w:hAnsi="Times New Roman" w:cs="Times New Roman"/>
          <w:sz w:val="24"/>
          <w:szCs w:val="24"/>
        </w:rPr>
        <w:t>”.</w:t>
      </w:r>
      <w:proofErr w:type="gramEnd"/>
      <w:r w:rsidRPr="006B70E3">
        <w:rPr>
          <w:rFonts w:ascii="Times New Roman" w:eastAsia="ＭＳ 明朝" w:hAnsi="Times New Roman" w:cs="Times New Roman"/>
          <w:sz w:val="24"/>
          <w:szCs w:val="24"/>
        </w:rPr>
        <w:t xml:space="preserve"> Thus, Part 3 of the book considers the relationship between energy/climate policy and international trade. Recent growth in prosperity in East Asia has, in part, been due to increases in trade between countries within the region, and several new deals are currently on the table. As we shall see in this section, </w:t>
      </w:r>
      <w:r w:rsidRPr="006B70E3">
        <w:rPr>
          <w:rFonts w:ascii="Times New Roman" w:eastAsia="ＭＳ 明朝" w:hAnsi="Times New Roman" w:cs="Times New Roman"/>
          <w:sz w:val="24"/>
          <w:szCs w:val="24"/>
        </w:rPr>
        <w:lastRenderedPageBreak/>
        <w:t>the interactions through trade are both complex and growing in importance, with the urgent need for a new view on the ‘national responsibility for emissions’ and for coordination of policy between countries. In Part 3, we then move on to the issue of who is responsible for current emissions and demonstrate the calculation of consumption-based CO</w:t>
      </w:r>
      <w:r w:rsidRPr="006B70E3">
        <w:rPr>
          <w:rFonts w:ascii="Times New Roman" w:eastAsia="ＭＳ 明朝" w:hAnsi="Times New Roman" w:cs="Times New Roman"/>
          <w:sz w:val="24"/>
          <w:szCs w:val="24"/>
          <w:vertAlign w:val="subscript"/>
        </w:rPr>
        <w:t>2</w:t>
      </w:r>
      <w:r w:rsidRPr="006B70E3">
        <w:rPr>
          <w:rFonts w:ascii="Times New Roman" w:eastAsia="ＭＳ 明朝" w:hAnsi="Times New Roman" w:cs="Times New Roman"/>
          <w:sz w:val="24"/>
          <w:szCs w:val="24"/>
        </w:rPr>
        <w:t xml:space="preserve"> emissions (instead of the conventional production-based emissions, see Chapters 15-16) and CO</w:t>
      </w:r>
      <w:r w:rsidRPr="006B70E3">
        <w:rPr>
          <w:rFonts w:ascii="Times New Roman" w:eastAsia="ＭＳ 明朝" w:hAnsi="Times New Roman" w:cs="Times New Roman"/>
          <w:sz w:val="24"/>
          <w:szCs w:val="24"/>
          <w:vertAlign w:val="subscript"/>
        </w:rPr>
        <w:t>2</w:t>
      </w:r>
      <w:r w:rsidRPr="006B70E3">
        <w:rPr>
          <w:rFonts w:ascii="Times New Roman" w:eastAsia="ＭＳ 明朝" w:hAnsi="Times New Roman" w:cs="Times New Roman"/>
          <w:sz w:val="24"/>
          <w:szCs w:val="24"/>
        </w:rPr>
        <w:t xml:space="preserve"> emissions from the international maritime sector (Chapter 17). Finally, we show that increased trade presents both opportunities and challenges in the development of sustainable and prosperous economies in East Asia (Chapter 18-19).</w:t>
      </w:r>
    </w:p>
    <w:p w:rsidR="005674ED" w:rsidRPr="006B70E3" w:rsidRDefault="005674ED" w:rsidP="005674ED">
      <w:pPr>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Whereas each of the three issues has been allocated its own section in the book, readers will find that the interactions between them are strong, and that they cannot be addressed in isolation. The concluding chapter, therefore, considers possible future policy options for East Asia across all three areas. The ultimate aim of the book is to improve the fundamental understanding of possible future energy and environmental initiatives and, thus, to facilitate improved policy coordination between the countries in East Asia.</w:t>
      </w:r>
    </w:p>
    <w:p w:rsidR="005674ED" w:rsidRPr="006B70E3" w:rsidRDefault="005674ED" w:rsidP="005674ED">
      <w:pPr>
        <w:spacing w:after="120"/>
        <w:ind w:firstLineChars="50" w:firstLine="120"/>
        <w:rPr>
          <w:rFonts w:ascii="Times New Roman" w:hAnsi="Times New Roman" w:cs="Times New Roman"/>
          <w:sz w:val="24"/>
        </w:rPr>
      </w:pPr>
      <w:r w:rsidRPr="006B70E3">
        <w:rPr>
          <w:rFonts w:ascii="Times New Roman" w:hAnsi="Times New Roman" w:cs="Times New Roman"/>
          <w:sz w:val="24"/>
        </w:rPr>
        <w:t xml:space="preserve">We believe that our collection of analyses will provide valuable insight to our three key research issues, and that we have opened the door to further detailed analyses of possible policies and pathways – including assessments using E3 models – leading to a sustainable low-carbon future in East Asia. We view our contribution as work-in-progress and are very much looking forward to feedback from our readers. </w:t>
      </w:r>
    </w:p>
    <w:p w:rsidR="005674ED" w:rsidRPr="006B70E3" w:rsidRDefault="005674ED" w:rsidP="005674ED">
      <w:pPr>
        <w:spacing w:after="120"/>
        <w:ind w:firstLineChars="50" w:firstLine="120"/>
        <w:jc w:val="left"/>
        <w:rPr>
          <w:rFonts w:ascii="Times New Roman" w:eastAsia="ＭＳ 明朝" w:hAnsi="Times New Roman" w:cs="Times New Roman"/>
          <w:sz w:val="24"/>
          <w:szCs w:val="24"/>
        </w:rPr>
      </w:pPr>
      <w:r w:rsidRPr="006B70E3">
        <w:rPr>
          <w:rFonts w:ascii="Times New Roman" w:eastAsia="ＭＳ 明朝" w:hAnsi="Times New Roman" w:cs="Times New Roman"/>
          <w:sz w:val="24"/>
          <w:szCs w:val="24"/>
        </w:rPr>
        <w:t>This book is the synthesis of a collaboration study by the members of REEPS and the staff at Cambridge Econometrics during last two-and-a-half years. The discussions included six intensive workshops (four in Japan and two in Cambridge) and countless electronic discussions. The book is financially supported by Grants-in-Aid for Scientific Research of the Japanese Society for the Promotion of Science. We would like to take this opportunity to thank the Society for this support deeply.</w:t>
      </w:r>
    </w:p>
    <w:p w:rsidR="005674ED" w:rsidRPr="006B70E3" w:rsidRDefault="005674ED" w:rsidP="005674ED">
      <w:pPr>
        <w:spacing w:after="120"/>
        <w:ind w:firstLineChars="50" w:firstLine="120"/>
        <w:jc w:val="left"/>
        <w:rPr>
          <w:rFonts w:ascii="Times New Roman" w:eastAsia="ＭＳ 明朝" w:hAnsi="Times New Roman" w:cs="Times New Roman"/>
          <w:sz w:val="24"/>
          <w:szCs w:val="24"/>
        </w:rPr>
      </w:pPr>
    </w:p>
    <w:p w:rsidR="005674ED" w:rsidRPr="006B70E3" w:rsidRDefault="005674ED" w:rsidP="005674ED">
      <w:pPr>
        <w:rPr>
          <w:rFonts w:ascii="Times New Roman" w:hAnsi="Times New Roman" w:cs="Times New Roman"/>
          <w:sz w:val="24"/>
          <w:szCs w:val="24"/>
        </w:rPr>
      </w:pPr>
      <w:r w:rsidRPr="006B70E3">
        <w:rPr>
          <w:rFonts w:ascii="Times New Roman" w:hAnsi="Times New Roman" w:cs="Times New Roman"/>
          <w:sz w:val="24"/>
          <w:szCs w:val="24"/>
        </w:rPr>
        <w:t>On the behalf of authors of this book</w:t>
      </w:r>
    </w:p>
    <w:p w:rsidR="005674ED" w:rsidRPr="006B70E3" w:rsidRDefault="005674ED" w:rsidP="005674ED">
      <w:pPr>
        <w:rPr>
          <w:rFonts w:ascii="Times New Roman" w:hAnsi="Times New Roman" w:cs="Times New Roman"/>
          <w:sz w:val="24"/>
          <w:szCs w:val="24"/>
        </w:rPr>
      </w:pPr>
      <w:r w:rsidRPr="006B70E3">
        <w:rPr>
          <w:rFonts w:ascii="Times New Roman" w:hAnsi="Times New Roman" w:cs="Times New Roman" w:hint="eastAsia"/>
          <w:sz w:val="24"/>
          <w:szCs w:val="24"/>
        </w:rPr>
        <w:t>September</w:t>
      </w:r>
      <w:r w:rsidRPr="006B70E3">
        <w:rPr>
          <w:rFonts w:ascii="Times New Roman" w:hAnsi="Times New Roman" w:cs="Times New Roman"/>
          <w:sz w:val="24"/>
          <w:szCs w:val="24"/>
        </w:rPr>
        <w:t xml:space="preserve"> 2015</w:t>
      </w:r>
    </w:p>
    <w:p w:rsidR="005674ED" w:rsidRPr="006B70E3" w:rsidRDefault="005674ED" w:rsidP="005674ED">
      <w:pPr>
        <w:rPr>
          <w:rFonts w:ascii="Times New Roman" w:hAnsi="Times New Roman" w:cs="Times New Roman"/>
          <w:sz w:val="24"/>
          <w:szCs w:val="24"/>
        </w:rPr>
      </w:pPr>
      <w:proofErr w:type="spellStart"/>
      <w:r w:rsidRPr="006B70E3">
        <w:rPr>
          <w:rFonts w:ascii="Times New Roman" w:hAnsi="Times New Roman" w:cs="Times New Roman"/>
          <w:sz w:val="24"/>
          <w:szCs w:val="24"/>
        </w:rPr>
        <w:t>Soocheol</w:t>
      </w:r>
      <w:proofErr w:type="spellEnd"/>
      <w:r w:rsidRPr="006B70E3">
        <w:rPr>
          <w:rFonts w:ascii="Times New Roman" w:hAnsi="Times New Roman" w:cs="Times New Roman"/>
          <w:sz w:val="24"/>
          <w:szCs w:val="24"/>
        </w:rPr>
        <w:t xml:space="preserve"> Lee, Hector Pollitt, </w:t>
      </w:r>
      <w:r w:rsidR="00F65C33">
        <w:rPr>
          <w:rFonts w:ascii="Times New Roman" w:hAnsi="Times New Roman" w:cs="Times New Roman"/>
          <w:sz w:val="24"/>
          <w:szCs w:val="24"/>
        </w:rPr>
        <w:t xml:space="preserve">Park </w:t>
      </w:r>
      <w:proofErr w:type="spellStart"/>
      <w:r w:rsidRPr="006B70E3">
        <w:rPr>
          <w:rFonts w:ascii="Times New Roman" w:hAnsi="Times New Roman" w:cs="Times New Roman"/>
          <w:sz w:val="24"/>
          <w:szCs w:val="24"/>
        </w:rPr>
        <w:t>Seung-Joon</w:t>
      </w:r>
      <w:proofErr w:type="spellEnd"/>
    </w:p>
    <w:p w:rsidR="005674ED" w:rsidRPr="006B70E3" w:rsidRDefault="005674ED" w:rsidP="005674ED"/>
    <w:p w:rsidR="005674ED" w:rsidRPr="006B70E3" w:rsidRDefault="005674ED" w:rsidP="005674ED"/>
    <w:p w:rsidR="005674ED" w:rsidRPr="006B70E3" w:rsidRDefault="005674ED" w:rsidP="005674ED"/>
    <w:p w:rsidR="005674ED" w:rsidRPr="006B70E3" w:rsidRDefault="005674ED" w:rsidP="005674ED"/>
    <w:p w:rsidR="005674ED" w:rsidRPr="001F7F9C" w:rsidRDefault="005674ED" w:rsidP="005674ED">
      <w:pPr>
        <w:rPr>
          <w:rFonts w:ascii="Times New Roman" w:eastAsia="ＭＳ 明朝" w:hAnsi="Times New Roman" w:cs="Times New Roman"/>
          <w:b/>
          <w:sz w:val="18"/>
          <w:szCs w:val="18"/>
        </w:rPr>
      </w:pPr>
      <w:r>
        <w:rPr>
          <w:rFonts w:ascii="Times New Roman" w:eastAsia="ＭＳ 明朝" w:hAnsi="Times New Roman" w:cs="Times New Roman" w:hint="eastAsia"/>
          <w:b/>
          <w:sz w:val="18"/>
          <w:szCs w:val="18"/>
        </w:rPr>
        <w:lastRenderedPageBreak/>
        <w:t xml:space="preserve">                                                         </w:t>
      </w:r>
      <w:r>
        <w:rPr>
          <w:rFonts w:ascii="Times New Roman" w:eastAsia="ＭＳ 明朝" w:hAnsi="Times New Roman" w:cs="Times New Roman"/>
          <w:b/>
          <w:sz w:val="18"/>
          <w:szCs w:val="18"/>
        </w:rPr>
        <w:t xml:space="preserve">    </w:t>
      </w:r>
      <w:r>
        <w:rPr>
          <w:rFonts w:ascii="Times New Roman" w:eastAsia="ＭＳ 明朝" w:hAnsi="Times New Roman" w:cs="Times New Roman" w:hint="eastAsia"/>
          <w:b/>
          <w:sz w:val="18"/>
          <w:szCs w:val="18"/>
        </w:rPr>
        <w:t xml:space="preserve"> </w:t>
      </w:r>
    </w:p>
    <w:tbl>
      <w:tblPr>
        <w:tblStyle w:val="ab"/>
        <w:tblW w:w="10490" w:type="dxa"/>
        <w:tblInd w:w="-1281" w:type="dxa"/>
        <w:tblLook w:val="04A0" w:firstRow="1" w:lastRow="0" w:firstColumn="1" w:lastColumn="0" w:noHBand="0" w:noVBand="1"/>
      </w:tblPr>
      <w:tblGrid>
        <w:gridCol w:w="1286"/>
        <w:gridCol w:w="7928"/>
        <w:gridCol w:w="1276"/>
      </w:tblGrid>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p>
        </w:tc>
        <w:tc>
          <w:tcPr>
            <w:tcW w:w="7928" w:type="dxa"/>
          </w:tcPr>
          <w:p w:rsidR="005674ED" w:rsidRPr="001F7F9C" w:rsidRDefault="005674ED" w:rsidP="002D2371">
            <w:pPr>
              <w:rPr>
                <w:b/>
                <w:sz w:val="18"/>
                <w:szCs w:val="18"/>
              </w:rPr>
            </w:pPr>
            <w:r w:rsidRPr="001F7F9C">
              <w:rPr>
                <w:rFonts w:hint="eastAsia"/>
                <w:sz w:val="18"/>
                <w:szCs w:val="18"/>
              </w:rPr>
              <w:t xml:space="preserve"> </w:t>
            </w:r>
            <w:r w:rsidRPr="001F7F9C">
              <w:rPr>
                <w:sz w:val="18"/>
                <w:szCs w:val="18"/>
              </w:rPr>
              <w:t xml:space="preserve"> </w:t>
            </w:r>
            <w:r>
              <w:rPr>
                <w:sz w:val="18"/>
                <w:szCs w:val="18"/>
              </w:rPr>
              <w:t xml:space="preserve">           </w:t>
            </w:r>
            <w:r w:rsidRPr="001F7F9C">
              <w:rPr>
                <w:rFonts w:hint="eastAsia"/>
                <w:b/>
                <w:sz w:val="18"/>
                <w:szCs w:val="18"/>
              </w:rPr>
              <w:t>Title</w:t>
            </w:r>
            <w:r w:rsidRPr="001F7F9C">
              <w:rPr>
                <w:b/>
                <w:sz w:val="18"/>
                <w:szCs w:val="18"/>
              </w:rPr>
              <w:t>s</w:t>
            </w:r>
            <w:r w:rsidRPr="001F7F9C">
              <w:rPr>
                <w:rFonts w:hint="eastAsia"/>
                <w:b/>
                <w:sz w:val="18"/>
                <w:szCs w:val="18"/>
              </w:rPr>
              <w:t xml:space="preserve"> </w:t>
            </w:r>
            <w:r w:rsidRPr="001F7F9C">
              <w:rPr>
                <w:b/>
                <w:sz w:val="18"/>
                <w:szCs w:val="18"/>
              </w:rPr>
              <w:t xml:space="preserve">and authors </w:t>
            </w:r>
            <w:r w:rsidRPr="001F7F9C">
              <w:rPr>
                <w:rFonts w:hint="eastAsia"/>
                <w:b/>
                <w:sz w:val="18"/>
                <w:szCs w:val="18"/>
              </w:rPr>
              <w:t>of</w:t>
            </w:r>
            <w:r w:rsidRPr="001F7F9C">
              <w:rPr>
                <w:b/>
                <w:sz w:val="18"/>
                <w:szCs w:val="18"/>
              </w:rPr>
              <w:t xml:space="preserve"> the chapters</w:t>
            </w:r>
          </w:p>
        </w:tc>
        <w:tc>
          <w:tcPr>
            <w:tcW w:w="1276" w:type="dxa"/>
          </w:tcPr>
          <w:p w:rsidR="005674ED" w:rsidRPr="008B441F" w:rsidRDefault="005674ED" w:rsidP="002D2371">
            <w:pPr>
              <w:rPr>
                <w:sz w:val="18"/>
                <w:szCs w:val="18"/>
              </w:rPr>
            </w:pPr>
          </w:p>
        </w:tc>
      </w:tr>
      <w:tr w:rsidR="005674ED" w:rsidRPr="001F7F9C" w:rsidTr="002D2371">
        <w:trPr>
          <w:trHeight w:val="307"/>
        </w:trPr>
        <w:tc>
          <w:tcPr>
            <w:tcW w:w="1286" w:type="dxa"/>
          </w:tcPr>
          <w:p w:rsidR="005674ED" w:rsidRPr="001F7F9C" w:rsidRDefault="005674ED" w:rsidP="002D2371">
            <w:pPr>
              <w:rPr>
                <w:sz w:val="18"/>
                <w:szCs w:val="18"/>
              </w:rPr>
            </w:pPr>
          </w:p>
        </w:tc>
        <w:tc>
          <w:tcPr>
            <w:tcW w:w="7928" w:type="dxa"/>
          </w:tcPr>
          <w:p w:rsidR="005674ED" w:rsidRPr="001F7F9C" w:rsidRDefault="005674ED" w:rsidP="002D2371">
            <w:pPr>
              <w:rPr>
                <w:b/>
                <w:sz w:val="18"/>
                <w:szCs w:val="18"/>
              </w:rPr>
            </w:pPr>
            <w:r w:rsidRPr="001F7F9C">
              <w:rPr>
                <w:rFonts w:hint="eastAsia"/>
                <w:b/>
                <w:sz w:val="18"/>
                <w:szCs w:val="18"/>
              </w:rPr>
              <w:t>Forward</w:t>
            </w:r>
          </w:p>
          <w:p w:rsidR="005674ED" w:rsidRPr="001F7F9C" w:rsidRDefault="005674ED" w:rsidP="002D2371">
            <w:pPr>
              <w:rPr>
                <w:i/>
                <w:sz w:val="18"/>
                <w:szCs w:val="18"/>
              </w:rPr>
            </w:pPr>
            <w:r w:rsidRPr="001F7F9C">
              <w:rPr>
                <w:i/>
                <w:sz w:val="18"/>
                <w:szCs w:val="18"/>
              </w:rPr>
              <w:t xml:space="preserve">By Paul Ekins, Kazuhiro </w:t>
            </w:r>
            <w:proofErr w:type="spellStart"/>
            <w:r w:rsidRPr="001F7F9C">
              <w:rPr>
                <w:i/>
                <w:sz w:val="18"/>
                <w:szCs w:val="18"/>
              </w:rPr>
              <w:t>Ueta</w:t>
            </w:r>
            <w:proofErr w:type="spellEnd"/>
            <w:r w:rsidRPr="001F7F9C">
              <w:rPr>
                <w:i/>
                <w:sz w:val="18"/>
                <w:szCs w:val="18"/>
              </w:rPr>
              <w:t>, Terry Barker</w:t>
            </w:r>
          </w:p>
        </w:tc>
        <w:tc>
          <w:tcPr>
            <w:tcW w:w="1276" w:type="dxa"/>
          </w:tcPr>
          <w:p w:rsidR="005674ED" w:rsidRPr="001F7F9C" w:rsidRDefault="005674ED" w:rsidP="002D2371">
            <w:pPr>
              <w:rPr>
                <w:sz w:val="18"/>
                <w:szCs w:val="18"/>
              </w:rPr>
            </w:pPr>
          </w:p>
        </w:tc>
      </w:tr>
      <w:tr w:rsidR="005674ED" w:rsidRPr="001F7F9C" w:rsidTr="002D2371">
        <w:trPr>
          <w:trHeight w:val="782"/>
        </w:trPr>
        <w:tc>
          <w:tcPr>
            <w:tcW w:w="1286" w:type="dxa"/>
          </w:tcPr>
          <w:p w:rsidR="005674ED" w:rsidRPr="001F7F9C" w:rsidRDefault="005674ED" w:rsidP="002D2371">
            <w:pPr>
              <w:rPr>
                <w:sz w:val="18"/>
                <w:szCs w:val="18"/>
              </w:rPr>
            </w:pPr>
          </w:p>
        </w:tc>
        <w:tc>
          <w:tcPr>
            <w:tcW w:w="7928" w:type="dxa"/>
          </w:tcPr>
          <w:p w:rsidR="005674ED" w:rsidRPr="001F7F9C" w:rsidRDefault="005674ED" w:rsidP="002D2371">
            <w:pPr>
              <w:rPr>
                <w:b/>
                <w:sz w:val="18"/>
                <w:szCs w:val="18"/>
              </w:rPr>
            </w:pPr>
            <w:r w:rsidRPr="001F7F9C">
              <w:rPr>
                <w:rFonts w:hint="eastAsia"/>
                <w:b/>
                <w:sz w:val="18"/>
                <w:szCs w:val="18"/>
              </w:rPr>
              <w:t>Introduction</w:t>
            </w:r>
          </w:p>
          <w:p w:rsidR="005674ED" w:rsidRPr="001F7F9C" w:rsidRDefault="005674ED" w:rsidP="00F65C33">
            <w:pPr>
              <w:rPr>
                <w:b/>
                <w:sz w:val="18"/>
                <w:szCs w:val="18"/>
              </w:rPr>
            </w:pPr>
            <w:r>
              <w:rPr>
                <w:i/>
                <w:sz w:val="18"/>
                <w:szCs w:val="18"/>
              </w:rPr>
              <w:t xml:space="preserve">By </w:t>
            </w:r>
            <w:proofErr w:type="spellStart"/>
            <w:r>
              <w:rPr>
                <w:i/>
                <w:sz w:val="18"/>
                <w:szCs w:val="18"/>
              </w:rPr>
              <w:t>Soocheol</w:t>
            </w:r>
            <w:proofErr w:type="spellEnd"/>
            <w:r>
              <w:rPr>
                <w:i/>
                <w:sz w:val="18"/>
                <w:szCs w:val="18"/>
              </w:rPr>
              <w:t xml:space="preserve"> L</w:t>
            </w:r>
            <w:r w:rsidR="00F65C33">
              <w:rPr>
                <w:i/>
                <w:sz w:val="18"/>
                <w:szCs w:val="18"/>
              </w:rPr>
              <w:t>ee, Hector Pollitt, P</w:t>
            </w:r>
            <w:r>
              <w:rPr>
                <w:i/>
                <w:sz w:val="18"/>
                <w:szCs w:val="18"/>
              </w:rPr>
              <w:t>ark</w:t>
            </w:r>
            <w:r w:rsidR="00F65C33">
              <w:rPr>
                <w:i/>
                <w:sz w:val="18"/>
                <w:szCs w:val="18"/>
              </w:rPr>
              <w:t xml:space="preserve"> </w:t>
            </w:r>
            <w:proofErr w:type="spellStart"/>
            <w:r w:rsidR="00F65C33">
              <w:rPr>
                <w:i/>
                <w:sz w:val="18"/>
                <w:szCs w:val="18"/>
              </w:rPr>
              <w:t>Seung-Joon</w:t>
            </w:r>
            <w:proofErr w:type="spellEnd"/>
          </w:p>
        </w:tc>
        <w:tc>
          <w:tcPr>
            <w:tcW w:w="1276" w:type="dxa"/>
          </w:tcPr>
          <w:p w:rsidR="005674ED" w:rsidRPr="001F7F9C" w:rsidRDefault="005674ED" w:rsidP="002D2371">
            <w:pPr>
              <w:rPr>
                <w:sz w:val="18"/>
                <w:szCs w:val="18"/>
              </w:rPr>
            </w:pPr>
          </w:p>
        </w:tc>
      </w:tr>
      <w:tr w:rsidR="005674ED" w:rsidRPr="001F7F9C" w:rsidTr="002D2371">
        <w:trPr>
          <w:trHeight w:val="556"/>
        </w:trPr>
        <w:tc>
          <w:tcPr>
            <w:tcW w:w="1286" w:type="dxa"/>
          </w:tcPr>
          <w:p w:rsidR="005674ED" w:rsidRPr="001F7F9C" w:rsidRDefault="005674ED" w:rsidP="002D2371">
            <w:pPr>
              <w:rPr>
                <w:sz w:val="18"/>
                <w:szCs w:val="18"/>
              </w:rPr>
            </w:pPr>
            <w:r w:rsidRPr="001F7F9C">
              <w:rPr>
                <w:rFonts w:hint="eastAsia"/>
                <w:sz w:val="18"/>
                <w:szCs w:val="18"/>
              </w:rPr>
              <w:t>Chapter 1</w:t>
            </w:r>
          </w:p>
        </w:tc>
        <w:tc>
          <w:tcPr>
            <w:tcW w:w="7928" w:type="dxa"/>
          </w:tcPr>
          <w:p w:rsidR="005674ED" w:rsidRPr="001F7F9C" w:rsidRDefault="005674ED" w:rsidP="002D2371">
            <w:pPr>
              <w:rPr>
                <w:b/>
                <w:sz w:val="18"/>
                <w:szCs w:val="18"/>
              </w:rPr>
            </w:pPr>
            <w:r w:rsidRPr="001F7F9C">
              <w:rPr>
                <w:rFonts w:hint="eastAsia"/>
                <w:b/>
                <w:sz w:val="18"/>
                <w:szCs w:val="18"/>
              </w:rPr>
              <w:t>E</w:t>
            </w:r>
            <w:r w:rsidRPr="001F7F9C">
              <w:rPr>
                <w:b/>
                <w:sz w:val="18"/>
                <w:szCs w:val="18"/>
              </w:rPr>
              <w:t xml:space="preserve">nergy </w:t>
            </w:r>
            <w:r w:rsidRPr="001F7F9C">
              <w:rPr>
                <w:rFonts w:hint="eastAsia"/>
                <w:b/>
                <w:sz w:val="18"/>
                <w:szCs w:val="18"/>
              </w:rPr>
              <w:t xml:space="preserve">and Environmental </w:t>
            </w:r>
            <w:r w:rsidRPr="001F7F9C">
              <w:rPr>
                <w:b/>
                <w:sz w:val="18"/>
                <w:szCs w:val="18"/>
              </w:rPr>
              <w:t>policy in the East Asia</w:t>
            </w:r>
          </w:p>
          <w:p w:rsidR="005674ED" w:rsidRPr="001F7F9C" w:rsidRDefault="005674ED" w:rsidP="002D2371">
            <w:pPr>
              <w:rPr>
                <w:sz w:val="18"/>
                <w:szCs w:val="18"/>
              </w:rPr>
            </w:pPr>
            <w:r w:rsidRPr="001F7F9C">
              <w:rPr>
                <w:i/>
                <w:sz w:val="18"/>
                <w:szCs w:val="18"/>
              </w:rPr>
              <w:t xml:space="preserve">By </w:t>
            </w:r>
            <w:proofErr w:type="spellStart"/>
            <w:r w:rsidRPr="001F7F9C">
              <w:rPr>
                <w:rFonts w:hint="eastAsia"/>
                <w:i/>
                <w:sz w:val="18"/>
                <w:szCs w:val="18"/>
              </w:rPr>
              <w:t>Soocheol</w:t>
            </w:r>
            <w:proofErr w:type="spellEnd"/>
            <w:r w:rsidRPr="001F7F9C">
              <w:rPr>
                <w:rFonts w:hint="eastAsia"/>
                <w:i/>
                <w:sz w:val="18"/>
                <w:szCs w:val="18"/>
              </w:rPr>
              <w:t xml:space="preserve"> Lee, </w:t>
            </w:r>
            <w:proofErr w:type="spellStart"/>
            <w:r w:rsidRPr="001F7F9C">
              <w:rPr>
                <w:rFonts w:hint="eastAsia"/>
                <w:i/>
                <w:sz w:val="18"/>
                <w:szCs w:val="18"/>
              </w:rPr>
              <w:t>Xianbing</w:t>
            </w:r>
            <w:proofErr w:type="spellEnd"/>
            <w:r w:rsidRPr="001F7F9C">
              <w:rPr>
                <w:rFonts w:hint="eastAsia"/>
                <w:i/>
                <w:sz w:val="18"/>
                <w:szCs w:val="18"/>
              </w:rPr>
              <w:t xml:space="preserve"> </w:t>
            </w:r>
            <w:proofErr w:type="spellStart"/>
            <w:r w:rsidRPr="001F7F9C">
              <w:rPr>
                <w:rFonts w:hint="eastAsia"/>
                <w:i/>
                <w:sz w:val="18"/>
                <w:szCs w:val="18"/>
              </w:rPr>
              <w:t>Liu,Ken</w:t>
            </w:r>
            <w:r w:rsidRPr="001F7F9C">
              <w:rPr>
                <w:i/>
                <w:sz w:val="18"/>
                <w:szCs w:val="18"/>
              </w:rPr>
              <w:t>’</w:t>
            </w:r>
            <w:r w:rsidRPr="001F7F9C">
              <w:rPr>
                <w:rFonts w:hint="eastAsia"/>
                <w:i/>
                <w:sz w:val="18"/>
                <w:szCs w:val="18"/>
              </w:rPr>
              <w:t>ichi</w:t>
            </w:r>
            <w:proofErr w:type="spellEnd"/>
            <w:r w:rsidRPr="001F7F9C">
              <w:rPr>
                <w:rFonts w:hint="eastAsia"/>
                <w:i/>
                <w:sz w:val="18"/>
                <w:szCs w:val="18"/>
              </w:rPr>
              <w:t xml:space="preserve"> </w:t>
            </w:r>
            <w:proofErr w:type="spellStart"/>
            <w:r w:rsidRPr="001F7F9C">
              <w:rPr>
                <w:rFonts w:hint="eastAsia"/>
                <w:i/>
                <w:sz w:val="18"/>
                <w:szCs w:val="18"/>
              </w:rPr>
              <w:t>Mastumoto</w:t>
            </w:r>
            <w:proofErr w:type="spellEnd"/>
            <w:r w:rsidRPr="001F7F9C">
              <w:rPr>
                <w:rFonts w:hint="eastAsia"/>
                <w:i/>
                <w:sz w:val="18"/>
                <w:szCs w:val="18"/>
              </w:rPr>
              <w:t xml:space="preserve">, </w:t>
            </w:r>
            <w:proofErr w:type="spellStart"/>
            <w:r w:rsidRPr="001F7F9C">
              <w:rPr>
                <w:rFonts w:hint="eastAsia"/>
                <w:i/>
                <w:sz w:val="18"/>
                <w:szCs w:val="18"/>
              </w:rPr>
              <w:t>Sungin</w:t>
            </w:r>
            <w:proofErr w:type="spellEnd"/>
            <w:r w:rsidRPr="001F7F9C">
              <w:rPr>
                <w:rFonts w:hint="eastAsia"/>
                <w:i/>
                <w:sz w:val="18"/>
                <w:szCs w:val="18"/>
              </w:rPr>
              <w:t xml:space="preserve"> Na</w:t>
            </w:r>
            <w:r w:rsidRPr="001F7F9C">
              <w:rPr>
                <w:i/>
                <w:sz w:val="18"/>
                <w:szCs w:val="18"/>
              </w:rPr>
              <w:t xml:space="preserve"> </w:t>
            </w:r>
            <w:r w:rsidRPr="001F7F9C">
              <w:rPr>
                <w:rFonts w:hint="eastAsia"/>
                <w:i/>
                <w:sz w:val="18"/>
                <w:szCs w:val="18"/>
              </w:rPr>
              <w:t>,Li-</w:t>
            </w:r>
            <w:proofErr w:type="spellStart"/>
            <w:r w:rsidRPr="001F7F9C">
              <w:rPr>
                <w:rFonts w:hint="eastAsia"/>
                <w:i/>
                <w:sz w:val="18"/>
                <w:szCs w:val="18"/>
              </w:rPr>
              <w:t>chun</w:t>
            </w:r>
            <w:proofErr w:type="spellEnd"/>
            <w:r w:rsidRPr="001F7F9C">
              <w:rPr>
                <w:rFonts w:hint="eastAsia"/>
                <w:i/>
                <w:sz w:val="18"/>
                <w:szCs w:val="18"/>
              </w:rPr>
              <w:t xml:space="preserve"> Chen</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2</w:t>
            </w:r>
          </w:p>
        </w:tc>
        <w:tc>
          <w:tcPr>
            <w:tcW w:w="7928" w:type="dxa"/>
          </w:tcPr>
          <w:p w:rsidR="005674ED" w:rsidRPr="001F7F9C" w:rsidRDefault="005674ED" w:rsidP="002D2371">
            <w:pPr>
              <w:rPr>
                <w:b/>
                <w:sz w:val="18"/>
                <w:szCs w:val="18"/>
              </w:rPr>
            </w:pPr>
            <w:r w:rsidRPr="001F7F9C">
              <w:rPr>
                <w:b/>
                <w:sz w:val="18"/>
                <w:szCs w:val="18"/>
              </w:rPr>
              <w:t>Introduction to the modelling in this book</w:t>
            </w:r>
          </w:p>
          <w:p w:rsidR="005674ED" w:rsidRPr="001F7F9C" w:rsidRDefault="005674ED" w:rsidP="00F65C33">
            <w:pPr>
              <w:rPr>
                <w:sz w:val="18"/>
                <w:szCs w:val="18"/>
              </w:rPr>
            </w:pPr>
            <w:r>
              <w:rPr>
                <w:i/>
                <w:sz w:val="18"/>
                <w:szCs w:val="18"/>
              </w:rPr>
              <w:t xml:space="preserve">By Hector Pollitt, </w:t>
            </w:r>
            <w:proofErr w:type="spellStart"/>
            <w:r>
              <w:rPr>
                <w:i/>
                <w:sz w:val="18"/>
                <w:szCs w:val="18"/>
              </w:rPr>
              <w:t>Soocheol</w:t>
            </w:r>
            <w:proofErr w:type="spellEnd"/>
            <w:r>
              <w:rPr>
                <w:i/>
                <w:sz w:val="18"/>
                <w:szCs w:val="18"/>
              </w:rPr>
              <w:t xml:space="preserve"> Lee, Park</w:t>
            </w:r>
            <w:r w:rsidR="00F65C33">
              <w:rPr>
                <w:i/>
                <w:sz w:val="18"/>
                <w:szCs w:val="18"/>
              </w:rPr>
              <w:t xml:space="preserve"> </w:t>
            </w:r>
            <w:proofErr w:type="spellStart"/>
            <w:r w:rsidR="00F65C33">
              <w:rPr>
                <w:i/>
                <w:sz w:val="18"/>
                <w:szCs w:val="18"/>
              </w:rPr>
              <w:t>Seung-Joon</w:t>
            </w:r>
            <w:proofErr w:type="spellEnd"/>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p>
        </w:tc>
        <w:tc>
          <w:tcPr>
            <w:tcW w:w="7928" w:type="dxa"/>
          </w:tcPr>
          <w:p w:rsidR="005674ED" w:rsidRPr="001F7F9C" w:rsidRDefault="005674ED" w:rsidP="002D2371">
            <w:pPr>
              <w:rPr>
                <w:sz w:val="18"/>
                <w:szCs w:val="18"/>
              </w:rPr>
            </w:pPr>
            <w:r w:rsidRPr="001F7F9C">
              <w:rPr>
                <w:rFonts w:hint="eastAsia"/>
                <w:sz w:val="18"/>
                <w:szCs w:val="18"/>
              </w:rPr>
              <w:t>PART 1</w:t>
            </w:r>
            <w:r w:rsidRPr="001F7F9C">
              <w:rPr>
                <w:rFonts w:ascii="Times New Roman" w:eastAsia="ＭＳ 明朝" w:hAnsi="Times New Roman" w:cs="Times New Roman"/>
                <w:b/>
                <w:sz w:val="18"/>
                <w:szCs w:val="18"/>
              </w:rPr>
              <w:t xml:space="preserve">  </w:t>
            </w:r>
            <w:r>
              <w:rPr>
                <w:rFonts w:ascii="Times New Roman" w:eastAsia="ＭＳ 明朝" w:hAnsi="Times New Roman" w:cs="Times New Roman"/>
                <w:b/>
                <w:sz w:val="18"/>
                <w:szCs w:val="18"/>
              </w:rPr>
              <w:t>The Power Choices and t</w:t>
            </w:r>
            <w:r w:rsidRPr="001F7F9C">
              <w:rPr>
                <w:rFonts w:ascii="Times New Roman" w:eastAsia="ＭＳ 明朝" w:hAnsi="Times New Roman" w:cs="Times New Roman"/>
                <w:b/>
                <w:sz w:val="18"/>
                <w:szCs w:val="18"/>
              </w:rPr>
              <w:t xml:space="preserve">he </w:t>
            </w:r>
            <w:r w:rsidRPr="001F7F9C">
              <w:rPr>
                <w:rFonts w:ascii="Times New Roman" w:eastAsia="ＭＳ 明朝" w:hAnsi="Times New Roman" w:cs="Times New Roman" w:hint="eastAsia"/>
                <w:b/>
                <w:sz w:val="18"/>
                <w:szCs w:val="18"/>
              </w:rPr>
              <w:t>S</w:t>
            </w:r>
            <w:r w:rsidRPr="001F7F9C">
              <w:rPr>
                <w:rFonts w:ascii="Times New Roman" w:eastAsia="ＭＳ 明朝" w:hAnsi="Times New Roman" w:cs="Times New Roman"/>
                <w:b/>
                <w:sz w:val="18"/>
                <w:szCs w:val="18"/>
              </w:rPr>
              <w:t xml:space="preserve">ustainability of </w:t>
            </w:r>
            <w:r w:rsidRPr="001F7F9C">
              <w:rPr>
                <w:rFonts w:ascii="Times New Roman" w:eastAsia="ＭＳ 明朝" w:hAnsi="Times New Roman" w:cs="Times New Roman" w:hint="eastAsia"/>
                <w:b/>
                <w:sz w:val="18"/>
                <w:szCs w:val="18"/>
              </w:rPr>
              <w:t>E</w:t>
            </w:r>
            <w:r>
              <w:rPr>
                <w:rFonts w:ascii="Times New Roman" w:eastAsia="ＭＳ 明朝" w:hAnsi="Times New Roman" w:cs="Times New Roman"/>
                <w:b/>
                <w:sz w:val="18"/>
                <w:szCs w:val="18"/>
              </w:rPr>
              <w:t>nergy U</w:t>
            </w:r>
            <w:r w:rsidRPr="001F7F9C">
              <w:rPr>
                <w:rFonts w:ascii="Times New Roman" w:eastAsia="ＭＳ 明朝" w:hAnsi="Times New Roman" w:cs="Times New Roman"/>
                <w:b/>
                <w:sz w:val="18"/>
                <w:szCs w:val="18"/>
              </w:rPr>
              <w:t>sage in East Asia</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3</w:t>
            </w:r>
          </w:p>
        </w:tc>
        <w:tc>
          <w:tcPr>
            <w:tcW w:w="7928" w:type="dxa"/>
          </w:tcPr>
          <w:p w:rsidR="005674ED" w:rsidRPr="001F7F9C" w:rsidRDefault="005674ED" w:rsidP="002D2371">
            <w:pPr>
              <w:rPr>
                <w:b/>
                <w:sz w:val="18"/>
                <w:szCs w:val="18"/>
              </w:rPr>
            </w:pPr>
            <w:r w:rsidRPr="001F7F9C">
              <w:rPr>
                <w:b/>
                <w:sz w:val="18"/>
                <w:szCs w:val="18"/>
              </w:rPr>
              <w:t>Modelling the power sector in East Asia</w:t>
            </w:r>
          </w:p>
          <w:p w:rsidR="005674ED" w:rsidRPr="001F7F9C" w:rsidRDefault="005674ED" w:rsidP="002D2371">
            <w:pPr>
              <w:rPr>
                <w:sz w:val="18"/>
                <w:szCs w:val="18"/>
              </w:rPr>
            </w:pPr>
            <w:r w:rsidRPr="001F7F9C">
              <w:rPr>
                <w:i/>
                <w:sz w:val="18"/>
                <w:szCs w:val="18"/>
              </w:rPr>
              <w:t xml:space="preserve">By Yuki Ogawa, Jean-Francois </w:t>
            </w:r>
            <w:proofErr w:type="spellStart"/>
            <w:r w:rsidRPr="001F7F9C">
              <w:rPr>
                <w:i/>
                <w:sz w:val="18"/>
                <w:szCs w:val="18"/>
              </w:rPr>
              <w:t>Mercure</w:t>
            </w:r>
            <w:proofErr w:type="spellEnd"/>
            <w:r w:rsidRPr="001F7F9C">
              <w:rPr>
                <w:i/>
                <w:sz w:val="18"/>
                <w:szCs w:val="18"/>
              </w:rPr>
              <w:t xml:space="preserve">, </w:t>
            </w:r>
            <w:proofErr w:type="spellStart"/>
            <w:r w:rsidRPr="001F7F9C">
              <w:rPr>
                <w:i/>
                <w:sz w:val="18"/>
                <w:szCs w:val="18"/>
              </w:rPr>
              <w:t>Soocheol</w:t>
            </w:r>
            <w:proofErr w:type="spellEnd"/>
            <w:r w:rsidRPr="001F7F9C">
              <w:rPr>
                <w:i/>
                <w:sz w:val="18"/>
                <w:szCs w:val="18"/>
              </w:rPr>
              <w:t xml:space="preserve"> Lee, Hector Pollitt</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4</w:t>
            </w:r>
          </w:p>
        </w:tc>
        <w:tc>
          <w:tcPr>
            <w:tcW w:w="7928" w:type="dxa"/>
          </w:tcPr>
          <w:p w:rsidR="005674ED" w:rsidRPr="001F7F9C" w:rsidRDefault="005674ED" w:rsidP="002D2371">
            <w:pPr>
              <w:rPr>
                <w:b/>
                <w:sz w:val="18"/>
                <w:szCs w:val="18"/>
              </w:rPr>
            </w:pPr>
            <w:r w:rsidRPr="001F7F9C">
              <w:rPr>
                <w:b/>
                <w:sz w:val="18"/>
                <w:szCs w:val="18"/>
              </w:rPr>
              <w:t>The c</w:t>
            </w:r>
            <w:r w:rsidRPr="001F7F9C">
              <w:rPr>
                <w:rFonts w:hint="eastAsia"/>
                <w:b/>
                <w:sz w:val="18"/>
                <w:szCs w:val="18"/>
              </w:rPr>
              <w:t xml:space="preserve">hoice of </w:t>
            </w:r>
            <w:r w:rsidRPr="001F7F9C">
              <w:rPr>
                <w:b/>
                <w:sz w:val="18"/>
                <w:szCs w:val="18"/>
              </w:rPr>
              <w:t xml:space="preserve">future </w:t>
            </w:r>
            <w:r w:rsidRPr="001F7F9C">
              <w:rPr>
                <w:rFonts w:hint="eastAsia"/>
                <w:b/>
                <w:sz w:val="18"/>
                <w:szCs w:val="18"/>
              </w:rPr>
              <w:t>power sources</w:t>
            </w:r>
            <w:r w:rsidRPr="001F7F9C">
              <w:rPr>
                <w:b/>
                <w:sz w:val="18"/>
                <w:szCs w:val="18"/>
              </w:rPr>
              <w:t xml:space="preserve"> </w:t>
            </w:r>
            <w:r w:rsidRPr="001F7F9C">
              <w:rPr>
                <w:rFonts w:hint="eastAsia"/>
                <w:b/>
                <w:sz w:val="18"/>
                <w:szCs w:val="18"/>
              </w:rPr>
              <w:t>(including</w:t>
            </w:r>
            <w:r w:rsidRPr="001F7F9C">
              <w:rPr>
                <w:b/>
                <w:sz w:val="18"/>
                <w:szCs w:val="18"/>
              </w:rPr>
              <w:t xml:space="preserve"> renewables and nuclear power</w:t>
            </w:r>
            <w:r w:rsidRPr="001F7F9C">
              <w:rPr>
                <w:rFonts w:hint="eastAsia"/>
                <w:b/>
                <w:sz w:val="18"/>
                <w:szCs w:val="18"/>
              </w:rPr>
              <w:t>)</w:t>
            </w:r>
            <w:r w:rsidRPr="001F7F9C">
              <w:rPr>
                <w:b/>
                <w:sz w:val="18"/>
                <w:szCs w:val="18"/>
              </w:rPr>
              <w:t xml:space="preserve"> in East Asia</w:t>
            </w:r>
            <w:r w:rsidRPr="001F7F9C">
              <w:rPr>
                <w:rFonts w:hint="eastAsia"/>
                <w:b/>
                <w:sz w:val="18"/>
                <w:szCs w:val="18"/>
              </w:rPr>
              <w:t xml:space="preserve"> by E3ME</w:t>
            </w:r>
            <w:r>
              <w:rPr>
                <w:b/>
                <w:sz w:val="18"/>
                <w:szCs w:val="18"/>
              </w:rPr>
              <w:t>-Asia</w:t>
            </w:r>
          </w:p>
          <w:p w:rsidR="005674ED" w:rsidRPr="001F7F9C" w:rsidRDefault="005674ED" w:rsidP="002D2371">
            <w:pPr>
              <w:rPr>
                <w:sz w:val="18"/>
                <w:szCs w:val="18"/>
              </w:rPr>
            </w:pPr>
            <w:r w:rsidRPr="001F7F9C">
              <w:rPr>
                <w:i/>
                <w:sz w:val="18"/>
                <w:szCs w:val="18"/>
              </w:rPr>
              <w:t>By Yuki Ogawa</w:t>
            </w:r>
            <w:r w:rsidRPr="001F7F9C">
              <w:rPr>
                <w:rFonts w:hint="eastAsia"/>
                <w:i/>
                <w:sz w:val="18"/>
                <w:szCs w:val="18"/>
              </w:rPr>
              <w:t xml:space="preserve">, </w:t>
            </w:r>
            <w:r w:rsidRPr="001F7F9C">
              <w:rPr>
                <w:i/>
                <w:sz w:val="18"/>
                <w:szCs w:val="18"/>
              </w:rPr>
              <w:t xml:space="preserve">Jean-Francois </w:t>
            </w:r>
            <w:proofErr w:type="spellStart"/>
            <w:r w:rsidRPr="001F7F9C">
              <w:rPr>
                <w:i/>
                <w:sz w:val="18"/>
                <w:szCs w:val="18"/>
              </w:rPr>
              <w:t>Mercure</w:t>
            </w:r>
            <w:proofErr w:type="spellEnd"/>
            <w:r w:rsidRPr="001F7F9C">
              <w:rPr>
                <w:i/>
                <w:sz w:val="18"/>
                <w:szCs w:val="18"/>
              </w:rPr>
              <w:t>,</w:t>
            </w:r>
            <w:r w:rsidRPr="001F7F9C">
              <w:rPr>
                <w:rFonts w:hint="eastAsia"/>
                <w:i/>
                <w:sz w:val="18"/>
                <w:szCs w:val="18"/>
              </w:rPr>
              <w:t xml:space="preserve"> </w:t>
            </w:r>
            <w:proofErr w:type="spellStart"/>
            <w:r w:rsidRPr="001F7F9C">
              <w:rPr>
                <w:i/>
                <w:sz w:val="18"/>
                <w:szCs w:val="18"/>
              </w:rPr>
              <w:t>Soocheol</w:t>
            </w:r>
            <w:proofErr w:type="spellEnd"/>
            <w:r w:rsidRPr="001F7F9C">
              <w:rPr>
                <w:i/>
                <w:sz w:val="18"/>
                <w:szCs w:val="18"/>
              </w:rPr>
              <w:t xml:space="preserve"> Lee, Hector Pollitt,</w:t>
            </w:r>
            <w:r w:rsidRPr="00CA0F7C">
              <w:rPr>
                <w:i/>
                <w:sz w:val="18"/>
                <w:szCs w:val="18"/>
              </w:rPr>
              <w:t xml:space="preserve"> </w:t>
            </w:r>
            <w:proofErr w:type="spellStart"/>
            <w:r w:rsidRPr="00CA0F7C">
              <w:rPr>
                <w:i/>
                <w:sz w:val="18"/>
                <w:szCs w:val="18"/>
              </w:rPr>
              <w:t>Ken’ichi</w:t>
            </w:r>
            <w:proofErr w:type="spellEnd"/>
            <w:r w:rsidRPr="00CA0F7C">
              <w:rPr>
                <w:i/>
                <w:sz w:val="18"/>
                <w:szCs w:val="18"/>
              </w:rPr>
              <w:t xml:space="preserve"> Matsumoto</w:t>
            </w:r>
            <w:r>
              <w:rPr>
                <w:i/>
                <w:sz w:val="18"/>
                <w:szCs w:val="18"/>
              </w:rPr>
              <w:t>,</w:t>
            </w:r>
            <w:r w:rsidRPr="001F7F9C">
              <w:rPr>
                <w:i/>
                <w:sz w:val="18"/>
                <w:szCs w:val="18"/>
              </w:rPr>
              <w:t xml:space="preserve"> </w:t>
            </w:r>
            <w:r w:rsidRPr="001F7F9C">
              <w:rPr>
                <w:rFonts w:hint="eastAsia"/>
                <w:i/>
                <w:sz w:val="18"/>
                <w:szCs w:val="18"/>
              </w:rPr>
              <w:t xml:space="preserve">Akihiro </w:t>
            </w:r>
            <w:proofErr w:type="spellStart"/>
            <w:r>
              <w:rPr>
                <w:rFonts w:hint="eastAsia"/>
                <w:i/>
                <w:sz w:val="18"/>
                <w:szCs w:val="18"/>
              </w:rPr>
              <w:t>Chiashi</w:t>
            </w:r>
            <w:proofErr w:type="spellEnd"/>
            <w:r>
              <w:rPr>
                <w:rFonts w:hint="eastAsia"/>
                <w:i/>
                <w:sz w:val="18"/>
                <w:szCs w:val="18"/>
              </w:rPr>
              <w:t xml:space="preserve"> </w:t>
            </w:r>
          </w:p>
        </w:tc>
        <w:tc>
          <w:tcPr>
            <w:tcW w:w="1276" w:type="dxa"/>
          </w:tcPr>
          <w:p w:rsidR="005674ED" w:rsidRPr="001F7F9C" w:rsidRDefault="005674ED" w:rsidP="002D2371">
            <w:pPr>
              <w:rPr>
                <w:sz w:val="18"/>
                <w:szCs w:val="18"/>
              </w:rPr>
            </w:pPr>
          </w:p>
        </w:tc>
      </w:tr>
      <w:tr w:rsidR="005674ED" w:rsidRPr="001F7F9C" w:rsidTr="002D2371">
        <w:trPr>
          <w:trHeight w:val="660"/>
        </w:trPr>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5</w:t>
            </w:r>
          </w:p>
        </w:tc>
        <w:tc>
          <w:tcPr>
            <w:tcW w:w="7928" w:type="dxa"/>
          </w:tcPr>
          <w:p w:rsidR="005674ED" w:rsidRPr="00CA0F7C" w:rsidRDefault="005674ED" w:rsidP="002D2371">
            <w:pPr>
              <w:rPr>
                <w:b/>
                <w:sz w:val="18"/>
                <w:szCs w:val="18"/>
              </w:rPr>
            </w:pPr>
            <w:r w:rsidRPr="00CA0F7C">
              <w:rPr>
                <w:rFonts w:ascii="Batang" w:hAnsi="Batang" w:cs="Batang" w:hint="eastAsia"/>
                <w:b/>
                <w:sz w:val="18"/>
                <w:szCs w:val="18"/>
              </w:rPr>
              <w:t xml:space="preserve">Environmental and </w:t>
            </w:r>
            <w:r w:rsidRPr="00CA0F7C">
              <w:rPr>
                <w:rFonts w:ascii="Batang" w:hAnsi="Batang" w:cs="Batang"/>
                <w:b/>
                <w:sz w:val="18"/>
                <w:szCs w:val="18"/>
              </w:rPr>
              <w:t>e</w:t>
            </w:r>
            <w:r w:rsidRPr="00CA0F7C">
              <w:rPr>
                <w:rFonts w:ascii="Batang" w:hAnsi="Batang" w:cs="Batang" w:hint="eastAsia"/>
                <w:b/>
                <w:sz w:val="18"/>
                <w:szCs w:val="18"/>
              </w:rPr>
              <w:t xml:space="preserve">conomic </w:t>
            </w:r>
            <w:r w:rsidRPr="00CA0F7C">
              <w:rPr>
                <w:rFonts w:ascii="Batang" w:hAnsi="Batang" w:cs="Batang"/>
                <w:b/>
                <w:sz w:val="18"/>
                <w:szCs w:val="18"/>
              </w:rPr>
              <w:t>impact</w:t>
            </w:r>
            <w:r w:rsidRPr="00CA0F7C">
              <w:rPr>
                <w:b/>
                <w:sz w:val="18"/>
                <w:szCs w:val="18"/>
              </w:rPr>
              <w:t xml:space="preserve"> of phasing out nuclear power in Japan</w:t>
            </w:r>
          </w:p>
          <w:p w:rsidR="005674ED" w:rsidRPr="001F7F9C" w:rsidRDefault="005674ED" w:rsidP="002D2371">
            <w:pPr>
              <w:rPr>
                <w:sz w:val="18"/>
                <w:szCs w:val="18"/>
              </w:rPr>
            </w:pPr>
            <w:r w:rsidRPr="001F7F9C">
              <w:rPr>
                <w:i/>
                <w:sz w:val="18"/>
                <w:szCs w:val="18"/>
              </w:rPr>
              <w:t xml:space="preserve">By </w:t>
            </w:r>
            <w:proofErr w:type="spellStart"/>
            <w:r w:rsidRPr="001F7F9C">
              <w:rPr>
                <w:rFonts w:hint="eastAsia"/>
                <w:i/>
                <w:sz w:val="18"/>
                <w:szCs w:val="18"/>
              </w:rPr>
              <w:t>Soocheol</w:t>
            </w:r>
            <w:proofErr w:type="spellEnd"/>
            <w:r w:rsidRPr="001F7F9C">
              <w:rPr>
                <w:rFonts w:hint="eastAsia"/>
                <w:i/>
                <w:sz w:val="18"/>
                <w:szCs w:val="18"/>
              </w:rPr>
              <w:t xml:space="preserve"> Lee, Hector Pollitt, </w:t>
            </w:r>
            <w:proofErr w:type="spellStart"/>
            <w:r w:rsidRPr="001F7F9C">
              <w:rPr>
                <w:rFonts w:hint="eastAsia"/>
                <w:i/>
                <w:sz w:val="18"/>
                <w:szCs w:val="18"/>
              </w:rPr>
              <w:t>Seung-Joon</w:t>
            </w:r>
            <w:proofErr w:type="spellEnd"/>
            <w:r w:rsidRPr="001F7F9C">
              <w:rPr>
                <w:rFonts w:hint="eastAsia"/>
                <w:i/>
                <w:sz w:val="18"/>
                <w:szCs w:val="18"/>
              </w:rPr>
              <w:t xml:space="preserve"> Park, Kazuhiro </w:t>
            </w:r>
            <w:proofErr w:type="spellStart"/>
            <w:r w:rsidRPr="001F7F9C">
              <w:rPr>
                <w:rFonts w:hint="eastAsia"/>
                <w:i/>
                <w:sz w:val="18"/>
                <w:szCs w:val="18"/>
              </w:rPr>
              <w:t>Ueta</w:t>
            </w:r>
            <w:proofErr w:type="spellEnd"/>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6</w:t>
            </w:r>
          </w:p>
        </w:tc>
        <w:tc>
          <w:tcPr>
            <w:tcW w:w="7928" w:type="dxa"/>
          </w:tcPr>
          <w:p w:rsidR="005674ED" w:rsidRPr="001F7F9C" w:rsidRDefault="005674ED" w:rsidP="002D2371">
            <w:pPr>
              <w:tabs>
                <w:tab w:val="left" w:pos="2430"/>
              </w:tabs>
              <w:rPr>
                <w:b/>
                <w:sz w:val="18"/>
                <w:szCs w:val="18"/>
              </w:rPr>
            </w:pPr>
            <w:r w:rsidRPr="001F7F9C">
              <w:rPr>
                <w:b/>
                <w:sz w:val="18"/>
                <w:szCs w:val="18"/>
              </w:rPr>
              <w:t>What role for energy efficiency</w:t>
            </w:r>
            <w:r>
              <w:rPr>
                <w:rFonts w:hint="eastAsia"/>
                <w:b/>
                <w:sz w:val="18"/>
                <w:szCs w:val="18"/>
              </w:rPr>
              <w:t xml:space="preserve"> in East</w:t>
            </w:r>
            <w:r w:rsidRPr="001F7F9C">
              <w:rPr>
                <w:rFonts w:hint="eastAsia"/>
                <w:b/>
                <w:sz w:val="18"/>
                <w:szCs w:val="18"/>
              </w:rPr>
              <w:t xml:space="preserve"> Asia</w:t>
            </w:r>
            <w:r w:rsidRPr="001F7F9C">
              <w:rPr>
                <w:b/>
                <w:sz w:val="18"/>
                <w:szCs w:val="18"/>
              </w:rPr>
              <w:t>?</w:t>
            </w:r>
          </w:p>
          <w:p w:rsidR="005674ED" w:rsidRPr="001F7F9C" w:rsidRDefault="005674ED" w:rsidP="002D2371">
            <w:pPr>
              <w:tabs>
                <w:tab w:val="left" w:pos="2430"/>
              </w:tabs>
              <w:rPr>
                <w:sz w:val="18"/>
                <w:szCs w:val="18"/>
              </w:rPr>
            </w:pPr>
            <w:r w:rsidRPr="001F7F9C">
              <w:rPr>
                <w:i/>
                <w:sz w:val="18"/>
                <w:szCs w:val="18"/>
              </w:rPr>
              <w:t xml:space="preserve">By </w:t>
            </w:r>
            <w:proofErr w:type="spellStart"/>
            <w:r w:rsidRPr="001F7F9C">
              <w:rPr>
                <w:i/>
                <w:sz w:val="18"/>
                <w:szCs w:val="18"/>
              </w:rPr>
              <w:t>Unnada</w:t>
            </w:r>
            <w:proofErr w:type="spellEnd"/>
            <w:r w:rsidRPr="001F7F9C">
              <w:rPr>
                <w:i/>
                <w:sz w:val="18"/>
                <w:szCs w:val="18"/>
              </w:rPr>
              <w:t xml:space="preserve"> </w:t>
            </w:r>
            <w:proofErr w:type="spellStart"/>
            <w:r w:rsidRPr="001F7F9C">
              <w:rPr>
                <w:i/>
                <w:sz w:val="18"/>
                <w:szCs w:val="18"/>
              </w:rPr>
              <w:t>Chewpreecha</w:t>
            </w:r>
            <w:proofErr w:type="spellEnd"/>
            <w:r w:rsidRPr="001F7F9C">
              <w:rPr>
                <w:rFonts w:hint="eastAsia"/>
                <w:i/>
                <w:sz w:val="18"/>
                <w:szCs w:val="18"/>
              </w:rPr>
              <w:t xml:space="preserve">, </w:t>
            </w:r>
            <w:proofErr w:type="spellStart"/>
            <w:r w:rsidRPr="001F7F9C">
              <w:rPr>
                <w:rFonts w:hint="eastAsia"/>
                <w:i/>
                <w:sz w:val="18"/>
                <w:szCs w:val="18"/>
              </w:rPr>
              <w:t>Seonghee</w:t>
            </w:r>
            <w:proofErr w:type="spellEnd"/>
            <w:r w:rsidRPr="001F7F9C">
              <w:rPr>
                <w:rFonts w:hint="eastAsia"/>
                <w:i/>
                <w:sz w:val="18"/>
                <w:szCs w:val="18"/>
              </w:rPr>
              <w:t xml:space="preserve"> Kim, Lisa Ryan, </w:t>
            </w:r>
            <w:proofErr w:type="spellStart"/>
            <w:r w:rsidRPr="001F7F9C">
              <w:rPr>
                <w:rFonts w:hint="eastAsia"/>
                <w:i/>
                <w:sz w:val="18"/>
                <w:szCs w:val="18"/>
              </w:rPr>
              <w:t>Sunhee</w:t>
            </w:r>
            <w:proofErr w:type="spellEnd"/>
            <w:r w:rsidRPr="001F7F9C">
              <w:rPr>
                <w:rFonts w:hint="eastAsia"/>
                <w:i/>
                <w:sz w:val="18"/>
                <w:szCs w:val="18"/>
              </w:rPr>
              <w:t xml:space="preserve"> Suk</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7</w:t>
            </w:r>
          </w:p>
        </w:tc>
        <w:tc>
          <w:tcPr>
            <w:tcW w:w="7928" w:type="dxa"/>
          </w:tcPr>
          <w:p w:rsidR="005674ED" w:rsidRPr="001F7F9C" w:rsidRDefault="005674ED" w:rsidP="002D2371">
            <w:pPr>
              <w:pStyle w:val="ac"/>
              <w:rPr>
                <w:b/>
                <w:sz w:val="18"/>
                <w:szCs w:val="18"/>
              </w:rPr>
            </w:pPr>
            <w:r w:rsidRPr="001F7F9C">
              <w:rPr>
                <w:b/>
                <w:sz w:val="18"/>
                <w:szCs w:val="18"/>
              </w:rPr>
              <w:t>Energy structure and energy security under climate mitigation scenarios in East Asia</w:t>
            </w:r>
          </w:p>
          <w:p w:rsidR="005674ED" w:rsidRPr="001F7F9C" w:rsidRDefault="005674ED" w:rsidP="002D2371">
            <w:pPr>
              <w:pStyle w:val="ac"/>
              <w:rPr>
                <w:sz w:val="18"/>
                <w:szCs w:val="18"/>
              </w:rPr>
            </w:pPr>
            <w:r w:rsidRPr="001F7F9C">
              <w:rPr>
                <w:rFonts w:hint="eastAsia"/>
                <w:i/>
                <w:sz w:val="18"/>
                <w:szCs w:val="18"/>
              </w:rPr>
              <w:t xml:space="preserve">By </w:t>
            </w:r>
            <w:proofErr w:type="spellStart"/>
            <w:r w:rsidRPr="00CA0F7C">
              <w:rPr>
                <w:i/>
                <w:sz w:val="18"/>
                <w:szCs w:val="18"/>
              </w:rPr>
              <w:t>Ken’ichi</w:t>
            </w:r>
            <w:proofErr w:type="spellEnd"/>
            <w:r w:rsidRPr="00CA0F7C">
              <w:rPr>
                <w:i/>
                <w:sz w:val="18"/>
                <w:szCs w:val="18"/>
              </w:rPr>
              <w:t xml:space="preserve"> Matsumoto</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p>
        </w:tc>
        <w:tc>
          <w:tcPr>
            <w:tcW w:w="7928" w:type="dxa"/>
          </w:tcPr>
          <w:p w:rsidR="005674ED" w:rsidRPr="001F7F9C" w:rsidRDefault="005674ED" w:rsidP="002D2371">
            <w:pPr>
              <w:jc w:val="left"/>
              <w:rPr>
                <w:sz w:val="18"/>
                <w:szCs w:val="18"/>
              </w:rPr>
            </w:pPr>
            <w:r w:rsidRPr="001F7F9C">
              <w:rPr>
                <w:b/>
                <w:sz w:val="18"/>
                <w:szCs w:val="18"/>
              </w:rPr>
              <w:t xml:space="preserve">Part 2   </w:t>
            </w:r>
            <w:r w:rsidRPr="001F7F9C">
              <w:rPr>
                <w:rFonts w:ascii="Times New Roman" w:eastAsia="ＭＳ 明朝" w:hAnsi="Times New Roman" w:cs="Times New Roman"/>
                <w:b/>
                <w:sz w:val="18"/>
                <w:szCs w:val="18"/>
              </w:rPr>
              <w:t xml:space="preserve">Environmental </w:t>
            </w:r>
            <w:r w:rsidRPr="001F7F9C">
              <w:rPr>
                <w:rFonts w:ascii="Times New Roman" w:eastAsia="ＭＳ 明朝" w:hAnsi="Times New Roman" w:cs="Times New Roman" w:hint="eastAsia"/>
                <w:b/>
                <w:sz w:val="18"/>
                <w:szCs w:val="18"/>
              </w:rPr>
              <w:t>T</w:t>
            </w:r>
            <w:r w:rsidRPr="001F7F9C">
              <w:rPr>
                <w:rFonts w:ascii="Times New Roman" w:eastAsia="ＭＳ 明朝" w:hAnsi="Times New Roman" w:cs="Times New Roman"/>
                <w:b/>
                <w:sz w:val="18"/>
                <w:szCs w:val="18"/>
              </w:rPr>
              <w:t xml:space="preserve">ax </w:t>
            </w:r>
            <w:r w:rsidRPr="001F7F9C">
              <w:rPr>
                <w:rFonts w:ascii="Times New Roman" w:eastAsia="ＭＳ 明朝" w:hAnsi="Times New Roman" w:cs="Times New Roman" w:hint="eastAsia"/>
                <w:b/>
                <w:sz w:val="18"/>
                <w:szCs w:val="18"/>
              </w:rPr>
              <w:t>R</w:t>
            </w:r>
            <w:r w:rsidRPr="001F7F9C">
              <w:rPr>
                <w:rFonts w:ascii="Times New Roman" w:eastAsia="ＭＳ 明朝" w:hAnsi="Times New Roman" w:cs="Times New Roman"/>
                <w:b/>
                <w:sz w:val="18"/>
                <w:szCs w:val="18"/>
              </w:rPr>
              <w:t xml:space="preserve">eform for </w:t>
            </w:r>
            <w:r w:rsidRPr="001F7F9C">
              <w:rPr>
                <w:rFonts w:ascii="Times New Roman" w:eastAsia="ＭＳ 明朝" w:hAnsi="Times New Roman" w:cs="Times New Roman" w:hint="eastAsia"/>
                <w:b/>
                <w:sz w:val="18"/>
                <w:szCs w:val="18"/>
              </w:rPr>
              <w:t>E</w:t>
            </w:r>
            <w:r w:rsidRPr="001F7F9C">
              <w:rPr>
                <w:rFonts w:ascii="Times New Roman" w:eastAsia="ＭＳ 明朝" w:hAnsi="Times New Roman" w:cs="Times New Roman"/>
                <w:b/>
                <w:sz w:val="18"/>
                <w:szCs w:val="18"/>
              </w:rPr>
              <w:t xml:space="preserve">nvironmental and </w:t>
            </w:r>
            <w:r w:rsidRPr="001F7F9C">
              <w:rPr>
                <w:rFonts w:ascii="Times New Roman" w:eastAsia="ＭＳ 明朝" w:hAnsi="Times New Roman" w:cs="Times New Roman" w:hint="eastAsia"/>
                <w:b/>
                <w:sz w:val="18"/>
                <w:szCs w:val="18"/>
              </w:rPr>
              <w:t>E</w:t>
            </w:r>
            <w:r w:rsidRPr="001F7F9C">
              <w:rPr>
                <w:rFonts w:ascii="Times New Roman" w:eastAsia="ＭＳ 明朝" w:hAnsi="Times New Roman" w:cs="Times New Roman"/>
                <w:b/>
                <w:sz w:val="18"/>
                <w:szCs w:val="18"/>
              </w:rPr>
              <w:t xml:space="preserve">conomic </w:t>
            </w:r>
            <w:r w:rsidRPr="001F7F9C">
              <w:rPr>
                <w:rFonts w:ascii="Times New Roman" w:eastAsia="ＭＳ 明朝" w:hAnsi="Times New Roman" w:cs="Times New Roman" w:hint="eastAsia"/>
                <w:b/>
                <w:sz w:val="18"/>
                <w:szCs w:val="18"/>
              </w:rPr>
              <w:t>B</w:t>
            </w:r>
            <w:r w:rsidRPr="001F7F9C">
              <w:rPr>
                <w:rFonts w:ascii="Times New Roman" w:eastAsia="ＭＳ 明朝" w:hAnsi="Times New Roman" w:cs="Times New Roman"/>
                <w:b/>
                <w:sz w:val="18"/>
                <w:szCs w:val="18"/>
              </w:rPr>
              <w:t>alance</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8</w:t>
            </w:r>
          </w:p>
        </w:tc>
        <w:tc>
          <w:tcPr>
            <w:tcW w:w="7928" w:type="dxa"/>
          </w:tcPr>
          <w:p w:rsidR="005674ED" w:rsidRPr="001F7F9C" w:rsidRDefault="005674ED" w:rsidP="002D2371">
            <w:pPr>
              <w:rPr>
                <w:b/>
                <w:sz w:val="18"/>
                <w:szCs w:val="18"/>
              </w:rPr>
            </w:pPr>
            <w:r w:rsidRPr="001F7F9C">
              <w:rPr>
                <w:b/>
                <w:sz w:val="18"/>
                <w:szCs w:val="18"/>
              </w:rPr>
              <w:t>The potential effects of ETR in East Asia</w:t>
            </w:r>
            <w:r w:rsidRPr="001F7F9C">
              <w:rPr>
                <w:rFonts w:hint="eastAsia"/>
                <w:b/>
                <w:sz w:val="18"/>
                <w:szCs w:val="18"/>
              </w:rPr>
              <w:t xml:space="preserve"> by </w:t>
            </w:r>
            <w:r w:rsidRPr="001F7F9C">
              <w:rPr>
                <w:b/>
                <w:sz w:val="18"/>
                <w:szCs w:val="18"/>
              </w:rPr>
              <w:t>E3M</w:t>
            </w:r>
            <w:r w:rsidRPr="001F7F9C">
              <w:rPr>
                <w:rFonts w:hint="eastAsia"/>
                <w:b/>
                <w:sz w:val="18"/>
                <w:szCs w:val="18"/>
              </w:rPr>
              <w:t>E</w:t>
            </w:r>
            <w:r>
              <w:rPr>
                <w:b/>
                <w:sz w:val="18"/>
                <w:szCs w:val="18"/>
              </w:rPr>
              <w:t>-Asia</w:t>
            </w:r>
          </w:p>
          <w:p w:rsidR="005674ED" w:rsidRPr="001F7F9C" w:rsidRDefault="005674ED" w:rsidP="002D2371">
            <w:pPr>
              <w:rPr>
                <w:sz w:val="18"/>
                <w:szCs w:val="18"/>
              </w:rPr>
            </w:pPr>
            <w:r w:rsidRPr="001F7F9C">
              <w:rPr>
                <w:i/>
                <w:sz w:val="18"/>
                <w:szCs w:val="18"/>
              </w:rPr>
              <w:t xml:space="preserve">By </w:t>
            </w:r>
            <w:proofErr w:type="spellStart"/>
            <w:r w:rsidRPr="00CA0F7C">
              <w:rPr>
                <w:rFonts w:hint="eastAsia"/>
                <w:i/>
                <w:sz w:val="18"/>
                <w:szCs w:val="18"/>
              </w:rPr>
              <w:t>Seung-Joon</w:t>
            </w:r>
            <w:proofErr w:type="spellEnd"/>
            <w:r w:rsidRPr="00CA0F7C">
              <w:rPr>
                <w:rFonts w:hint="eastAsia"/>
                <w:i/>
                <w:sz w:val="18"/>
                <w:szCs w:val="18"/>
              </w:rPr>
              <w:t xml:space="preserve"> Park, </w:t>
            </w:r>
            <w:r w:rsidRPr="001F7F9C">
              <w:rPr>
                <w:rFonts w:hint="eastAsia"/>
                <w:i/>
                <w:sz w:val="18"/>
                <w:szCs w:val="18"/>
              </w:rPr>
              <w:t xml:space="preserve">Yuki Ogawa, Takeshi </w:t>
            </w:r>
            <w:proofErr w:type="spellStart"/>
            <w:r w:rsidRPr="001F7F9C">
              <w:rPr>
                <w:rFonts w:hint="eastAsia"/>
                <w:i/>
                <w:sz w:val="18"/>
                <w:szCs w:val="18"/>
              </w:rPr>
              <w:t>Kawakatsu</w:t>
            </w:r>
            <w:proofErr w:type="spellEnd"/>
            <w:r w:rsidRPr="001F7F9C">
              <w:rPr>
                <w:rFonts w:hint="eastAsia"/>
                <w:i/>
                <w:sz w:val="18"/>
                <w:szCs w:val="18"/>
              </w:rPr>
              <w:t>, Hector Pollitt</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9</w:t>
            </w:r>
          </w:p>
        </w:tc>
        <w:tc>
          <w:tcPr>
            <w:tcW w:w="7928" w:type="dxa"/>
          </w:tcPr>
          <w:p w:rsidR="005674ED" w:rsidRPr="001F7F9C" w:rsidRDefault="005674ED" w:rsidP="002D2371">
            <w:pPr>
              <w:rPr>
                <w:b/>
                <w:sz w:val="18"/>
                <w:szCs w:val="18"/>
              </w:rPr>
            </w:pPr>
            <w:r w:rsidRPr="001F7F9C">
              <w:rPr>
                <w:rFonts w:hint="eastAsia"/>
                <w:b/>
                <w:sz w:val="18"/>
                <w:szCs w:val="18"/>
              </w:rPr>
              <w:t>What the model say about the ETR in East Asia: a comparison of results between E3ME</w:t>
            </w:r>
            <w:r>
              <w:rPr>
                <w:b/>
                <w:sz w:val="18"/>
                <w:szCs w:val="18"/>
              </w:rPr>
              <w:t>-Asia</w:t>
            </w:r>
            <w:r w:rsidRPr="001F7F9C">
              <w:rPr>
                <w:rFonts w:hint="eastAsia"/>
                <w:b/>
                <w:sz w:val="18"/>
                <w:szCs w:val="18"/>
              </w:rPr>
              <w:t xml:space="preserve"> and CGE</w:t>
            </w:r>
          </w:p>
          <w:p w:rsidR="005674ED" w:rsidRPr="001F7F9C" w:rsidRDefault="005674ED" w:rsidP="002D2371">
            <w:pPr>
              <w:rPr>
                <w:sz w:val="18"/>
                <w:szCs w:val="18"/>
              </w:rPr>
            </w:pPr>
            <w:r>
              <w:rPr>
                <w:rFonts w:hint="eastAsia"/>
                <w:i/>
                <w:sz w:val="18"/>
                <w:szCs w:val="18"/>
              </w:rPr>
              <w:t>B</w:t>
            </w:r>
            <w:r w:rsidRPr="001F7F9C">
              <w:rPr>
                <w:rFonts w:hint="eastAsia"/>
                <w:i/>
                <w:sz w:val="18"/>
                <w:szCs w:val="18"/>
              </w:rPr>
              <w:t xml:space="preserve">y Hector </w:t>
            </w:r>
            <w:r>
              <w:rPr>
                <w:rFonts w:hint="eastAsia"/>
                <w:i/>
                <w:sz w:val="18"/>
                <w:szCs w:val="18"/>
              </w:rPr>
              <w:t xml:space="preserve">Pollitt, </w:t>
            </w:r>
            <w:proofErr w:type="spellStart"/>
            <w:r w:rsidRPr="001F7F9C">
              <w:rPr>
                <w:rFonts w:hint="eastAsia"/>
                <w:i/>
                <w:sz w:val="18"/>
                <w:szCs w:val="18"/>
              </w:rPr>
              <w:t>Soocheol</w:t>
            </w:r>
            <w:proofErr w:type="spellEnd"/>
            <w:r w:rsidRPr="001F7F9C">
              <w:rPr>
                <w:rFonts w:hint="eastAsia"/>
                <w:i/>
                <w:sz w:val="18"/>
                <w:szCs w:val="18"/>
              </w:rPr>
              <w:t xml:space="preserve"> Lee</w:t>
            </w:r>
            <w:r>
              <w:rPr>
                <w:i/>
                <w:sz w:val="18"/>
                <w:szCs w:val="18"/>
              </w:rPr>
              <w:t xml:space="preserve">, </w:t>
            </w:r>
            <w:proofErr w:type="spellStart"/>
            <w:r>
              <w:rPr>
                <w:i/>
                <w:sz w:val="18"/>
                <w:szCs w:val="18"/>
              </w:rPr>
              <w:t>Seung-Joon</w:t>
            </w:r>
            <w:proofErr w:type="spellEnd"/>
            <w:r>
              <w:rPr>
                <w:i/>
                <w:sz w:val="18"/>
                <w:szCs w:val="18"/>
              </w:rPr>
              <w:t xml:space="preserve"> Park, </w:t>
            </w:r>
            <w:proofErr w:type="spellStart"/>
            <w:r>
              <w:rPr>
                <w:i/>
                <w:sz w:val="18"/>
                <w:szCs w:val="18"/>
              </w:rPr>
              <w:t>Yongsung</w:t>
            </w:r>
            <w:proofErr w:type="spellEnd"/>
            <w:r>
              <w:rPr>
                <w:i/>
                <w:sz w:val="18"/>
                <w:szCs w:val="18"/>
              </w:rPr>
              <w:t xml:space="preserve"> C</w:t>
            </w:r>
            <w:r w:rsidRPr="00A517C2">
              <w:rPr>
                <w:i/>
                <w:sz w:val="18"/>
                <w:szCs w:val="18"/>
              </w:rPr>
              <w:t>ho, Emiko Inoue</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10</w:t>
            </w:r>
          </w:p>
        </w:tc>
        <w:tc>
          <w:tcPr>
            <w:tcW w:w="7928" w:type="dxa"/>
          </w:tcPr>
          <w:p w:rsidR="005674ED" w:rsidRPr="001F7F9C" w:rsidRDefault="005674ED" w:rsidP="002D2371">
            <w:pPr>
              <w:rPr>
                <w:b/>
                <w:sz w:val="18"/>
                <w:szCs w:val="18"/>
              </w:rPr>
            </w:pPr>
            <w:r w:rsidRPr="001F7F9C">
              <w:rPr>
                <w:b/>
                <w:sz w:val="18"/>
                <w:szCs w:val="18"/>
              </w:rPr>
              <w:t>Environmental taxes and fiscal deficits</w:t>
            </w:r>
            <w:r w:rsidRPr="001F7F9C">
              <w:rPr>
                <w:rFonts w:hint="eastAsia"/>
                <w:b/>
                <w:sz w:val="18"/>
                <w:szCs w:val="18"/>
              </w:rPr>
              <w:t xml:space="preserve"> </w:t>
            </w:r>
          </w:p>
          <w:p w:rsidR="005674ED" w:rsidRPr="008B441F" w:rsidRDefault="005674ED" w:rsidP="00F65C33">
            <w:pPr>
              <w:rPr>
                <w:sz w:val="20"/>
                <w:szCs w:val="20"/>
              </w:rPr>
            </w:pPr>
            <w:r w:rsidRPr="008B441F">
              <w:rPr>
                <w:bCs/>
                <w:i/>
                <w:iCs/>
                <w:sz w:val="20"/>
                <w:szCs w:val="20"/>
              </w:rPr>
              <w:t>By Hector Pollitt, Park</w:t>
            </w:r>
            <w:r w:rsidR="00F65C33" w:rsidRPr="008B441F">
              <w:rPr>
                <w:bCs/>
                <w:i/>
                <w:iCs/>
                <w:sz w:val="20"/>
                <w:szCs w:val="20"/>
              </w:rPr>
              <w:t xml:space="preserve"> </w:t>
            </w:r>
            <w:proofErr w:type="spellStart"/>
            <w:r w:rsidR="00F65C33" w:rsidRPr="008B441F">
              <w:rPr>
                <w:bCs/>
                <w:i/>
                <w:iCs/>
                <w:sz w:val="20"/>
                <w:szCs w:val="20"/>
              </w:rPr>
              <w:t>Seung-Joon</w:t>
            </w:r>
            <w:proofErr w:type="spellEnd"/>
            <w:r w:rsidRPr="008B441F">
              <w:rPr>
                <w:bCs/>
                <w:i/>
                <w:iCs/>
                <w:sz w:val="20"/>
                <w:szCs w:val="20"/>
              </w:rPr>
              <w:t xml:space="preserve">, Takeshi </w:t>
            </w:r>
            <w:proofErr w:type="spellStart"/>
            <w:r w:rsidRPr="008B441F">
              <w:rPr>
                <w:bCs/>
                <w:i/>
                <w:iCs/>
                <w:sz w:val="20"/>
                <w:szCs w:val="20"/>
              </w:rPr>
              <w:t>Kawakatsu</w:t>
            </w:r>
            <w:proofErr w:type="spellEnd"/>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11</w:t>
            </w:r>
          </w:p>
        </w:tc>
        <w:tc>
          <w:tcPr>
            <w:tcW w:w="7928" w:type="dxa"/>
          </w:tcPr>
          <w:p w:rsidR="005674ED" w:rsidRPr="001F7F9C" w:rsidRDefault="005674ED" w:rsidP="002D2371">
            <w:pPr>
              <w:tabs>
                <w:tab w:val="left" w:pos="2430"/>
              </w:tabs>
              <w:rPr>
                <w:rFonts w:ascii="Times New Roman" w:eastAsia="ＭＳ 明朝" w:hAnsi="Times New Roman" w:cs="Times New Roman"/>
                <w:b/>
                <w:sz w:val="18"/>
                <w:szCs w:val="18"/>
              </w:rPr>
            </w:pPr>
            <w:r w:rsidRPr="001F7F9C">
              <w:rPr>
                <w:rFonts w:ascii="Times New Roman" w:hAnsi="Times New Roman" w:cs="Times New Roman"/>
                <w:b/>
                <w:sz w:val="18"/>
                <w:szCs w:val="18"/>
              </w:rPr>
              <w:t xml:space="preserve">The Distributional Effects of Low Carbon Policies in </w:t>
            </w:r>
            <w:r w:rsidRPr="001F7F9C">
              <w:rPr>
                <w:rFonts w:ascii="Times New Roman" w:eastAsia="ＭＳ 明朝" w:hAnsi="Times New Roman" w:cs="Times New Roman" w:hint="eastAsia"/>
                <w:b/>
                <w:sz w:val="18"/>
                <w:szCs w:val="18"/>
              </w:rPr>
              <w:t>Japan and Korea</w:t>
            </w:r>
          </w:p>
          <w:p w:rsidR="005674ED" w:rsidRPr="001F7F9C" w:rsidRDefault="005674ED" w:rsidP="002D2371">
            <w:pPr>
              <w:tabs>
                <w:tab w:val="left" w:pos="2430"/>
              </w:tabs>
              <w:rPr>
                <w:sz w:val="18"/>
                <w:szCs w:val="18"/>
              </w:rPr>
            </w:pPr>
            <w:r w:rsidRPr="001F7F9C">
              <w:rPr>
                <w:rFonts w:ascii="Times New Roman" w:hAnsi="Times New Roman" w:cs="Times New Roman"/>
                <w:b/>
                <w:sz w:val="18"/>
                <w:szCs w:val="18"/>
              </w:rPr>
              <w:t xml:space="preserve"> </w:t>
            </w:r>
            <w:r w:rsidRPr="001F7F9C">
              <w:rPr>
                <w:i/>
                <w:sz w:val="18"/>
                <w:szCs w:val="18"/>
              </w:rPr>
              <w:t xml:space="preserve">By  </w:t>
            </w:r>
            <w:proofErr w:type="spellStart"/>
            <w:r w:rsidRPr="001F7F9C">
              <w:rPr>
                <w:i/>
                <w:sz w:val="18"/>
                <w:szCs w:val="18"/>
              </w:rPr>
              <w:t>Unnada</w:t>
            </w:r>
            <w:proofErr w:type="spellEnd"/>
            <w:r w:rsidRPr="001F7F9C">
              <w:rPr>
                <w:i/>
                <w:sz w:val="18"/>
                <w:szCs w:val="18"/>
              </w:rPr>
              <w:t xml:space="preserve"> </w:t>
            </w:r>
            <w:proofErr w:type="spellStart"/>
            <w:r w:rsidRPr="001F7F9C">
              <w:rPr>
                <w:i/>
                <w:sz w:val="18"/>
                <w:szCs w:val="18"/>
              </w:rPr>
              <w:t>Chewpreecha</w:t>
            </w:r>
            <w:proofErr w:type="spellEnd"/>
            <w:r w:rsidRPr="001F7F9C">
              <w:rPr>
                <w:i/>
                <w:sz w:val="18"/>
                <w:szCs w:val="18"/>
              </w:rPr>
              <w:t xml:space="preserve"> </w:t>
            </w:r>
            <w:r w:rsidRPr="001F7F9C">
              <w:rPr>
                <w:rFonts w:hint="eastAsia"/>
                <w:i/>
                <w:sz w:val="18"/>
                <w:szCs w:val="18"/>
              </w:rPr>
              <w:t xml:space="preserve"> and Tae-</w:t>
            </w:r>
            <w:proofErr w:type="spellStart"/>
            <w:r w:rsidRPr="001F7F9C">
              <w:rPr>
                <w:rFonts w:hint="eastAsia"/>
                <w:i/>
                <w:sz w:val="18"/>
                <w:szCs w:val="18"/>
              </w:rPr>
              <w:t>Yeoun</w:t>
            </w:r>
            <w:proofErr w:type="spellEnd"/>
            <w:r w:rsidRPr="001F7F9C">
              <w:rPr>
                <w:rFonts w:hint="eastAsia"/>
                <w:i/>
                <w:sz w:val="18"/>
                <w:szCs w:val="18"/>
              </w:rPr>
              <w:t xml:space="preserve"> Lee</w:t>
            </w:r>
          </w:p>
        </w:tc>
        <w:tc>
          <w:tcPr>
            <w:tcW w:w="1276" w:type="dxa"/>
          </w:tcPr>
          <w:p w:rsidR="005674ED" w:rsidRPr="001F7F9C" w:rsidRDefault="005674ED" w:rsidP="002D2371">
            <w:pPr>
              <w:rPr>
                <w:sz w:val="18"/>
                <w:szCs w:val="18"/>
              </w:rPr>
            </w:pPr>
          </w:p>
        </w:tc>
      </w:tr>
      <w:tr w:rsidR="005674ED" w:rsidRPr="001F7F9C" w:rsidTr="002D2371">
        <w:trPr>
          <w:trHeight w:val="747"/>
        </w:trPr>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12</w:t>
            </w:r>
          </w:p>
        </w:tc>
        <w:tc>
          <w:tcPr>
            <w:tcW w:w="7928" w:type="dxa"/>
          </w:tcPr>
          <w:p w:rsidR="005674ED" w:rsidRPr="001F7F9C" w:rsidRDefault="005674ED" w:rsidP="002D2371">
            <w:pPr>
              <w:tabs>
                <w:tab w:val="left" w:pos="2430"/>
              </w:tabs>
              <w:rPr>
                <w:b/>
                <w:sz w:val="18"/>
                <w:szCs w:val="18"/>
              </w:rPr>
            </w:pPr>
            <w:r w:rsidRPr="001F7F9C">
              <w:rPr>
                <w:b/>
                <w:sz w:val="18"/>
                <w:szCs w:val="18"/>
              </w:rPr>
              <w:t xml:space="preserve">Human Capital and Environmental Taxation in </w:t>
            </w:r>
            <w:r w:rsidRPr="001F7F9C">
              <w:rPr>
                <w:rFonts w:ascii="Times New Roman" w:eastAsia="ＭＳ 明朝" w:hAnsi="Times New Roman" w:cs="Times New Roman" w:hint="eastAsia"/>
                <w:b/>
                <w:sz w:val="18"/>
                <w:szCs w:val="18"/>
              </w:rPr>
              <w:t>Japan and Korea</w:t>
            </w:r>
          </w:p>
          <w:p w:rsidR="005674ED" w:rsidRPr="001F7F9C" w:rsidRDefault="005674ED" w:rsidP="002D2371">
            <w:pPr>
              <w:pStyle w:val="ae"/>
              <w:rPr>
                <w:sz w:val="18"/>
                <w:szCs w:val="18"/>
              </w:rPr>
            </w:pPr>
            <w:r w:rsidRPr="001F7F9C">
              <w:rPr>
                <w:i/>
                <w:sz w:val="18"/>
                <w:szCs w:val="18"/>
              </w:rPr>
              <w:t>By Tae</w:t>
            </w:r>
            <w:r w:rsidRPr="001F7F9C">
              <w:rPr>
                <w:rFonts w:hint="eastAsia"/>
                <w:i/>
                <w:sz w:val="18"/>
                <w:szCs w:val="18"/>
              </w:rPr>
              <w:t>-</w:t>
            </w:r>
            <w:proofErr w:type="spellStart"/>
            <w:r w:rsidRPr="001F7F9C">
              <w:rPr>
                <w:rFonts w:hint="eastAsia"/>
                <w:i/>
                <w:sz w:val="18"/>
                <w:szCs w:val="18"/>
              </w:rPr>
              <w:t>Ye</w:t>
            </w:r>
            <w:r w:rsidRPr="001F7F9C">
              <w:rPr>
                <w:i/>
                <w:sz w:val="18"/>
                <w:szCs w:val="18"/>
              </w:rPr>
              <w:t>oun</w:t>
            </w:r>
            <w:proofErr w:type="spellEnd"/>
            <w:r w:rsidRPr="001F7F9C">
              <w:rPr>
                <w:i/>
                <w:sz w:val="18"/>
                <w:szCs w:val="18"/>
              </w:rPr>
              <w:t xml:space="preserve"> Lee</w:t>
            </w:r>
            <w:r w:rsidRPr="001F7F9C">
              <w:rPr>
                <w:rFonts w:hint="eastAsia"/>
                <w:i/>
                <w:sz w:val="18"/>
                <w:szCs w:val="18"/>
              </w:rPr>
              <w:t>,</w:t>
            </w:r>
            <w:r w:rsidRPr="001F7F9C">
              <w:rPr>
                <w:i/>
                <w:sz w:val="18"/>
                <w:szCs w:val="18"/>
              </w:rPr>
              <w:t xml:space="preserve"> Hector Pollitt,</w:t>
            </w:r>
            <w:r w:rsidRPr="001F7F9C">
              <w:rPr>
                <w:rFonts w:hint="eastAsia"/>
                <w:i/>
                <w:sz w:val="18"/>
                <w:szCs w:val="18"/>
              </w:rPr>
              <w:t xml:space="preserve"> </w:t>
            </w:r>
            <w:proofErr w:type="spellStart"/>
            <w:r w:rsidRPr="001F7F9C">
              <w:rPr>
                <w:rFonts w:hint="eastAsia"/>
                <w:i/>
                <w:sz w:val="18"/>
                <w:szCs w:val="18"/>
              </w:rPr>
              <w:t>Sungin</w:t>
            </w:r>
            <w:proofErr w:type="spellEnd"/>
            <w:r w:rsidRPr="001F7F9C">
              <w:rPr>
                <w:rFonts w:hint="eastAsia"/>
                <w:i/>
                <w:sz w:val="18"/>
                <w:szCs w:val="18"/>
              </w:rPr>
              <w:t xml:space="preserve"> Na</w:t>
            </w:r>
            <w:r w:rsidRPr="001F7F9C">
              <w:rPr>
                <w:i/>
                <w:sz w:val="18"/>
                <w:szCs w:val="18"/>
              </w:rPr>
              <w:t xml:space="preserve">, </w:t>
            </w:r>
            <w:proofErr w:type="spellStart"/>
            <w:r w:rsidRPr="001F7F9C">
              <w:rPr>
                <w:i/>
                <w:sz w:val="18"/>
                <w:szCs w:val="18"/>
              </w:rPr>
              <w:t>Unnada</w:t>
            </w:r>
            <w:proofErr w:type="spellEnd"/>
            <w:r w:rsidRPr="001F7F9C">
              <w:rPr>
                <w:i/>
                <w:sz w:val="18"/>
                <w:szCs w:val="18"/>
              </w:rPr>
              <w:t xml:space="preserve"> </w:t>
            </w:r>
            <w:proofErr w:type="spellStart"/>
            <w:r w:rsidRPr="001F7F9C">
              <w:rPr>
                <w:i/>
                <w:sz w:val="18"/>
                <w:szCs w:val="18"/>
              </w:rPr>
              <w:t>Chewpreecha</w:t>
            </w:r>
            <w:proofErr w:type="spellEnd"/>
            <w:r w:rsidRPr="001F7F9C">
              <w:rPr>
                <w:rFonts w:hint="eastAsia"/>
                <w:i/>
                <w:sz w:val="18"/>
                <w:szCs w:val="18"/>
              </w:rPr>
              <w:t xml:space="preserve"> </w:t>
            </w:r>
          </w:p>
        </w:tc>
        <w:tc>
          <w:tcPr>
            <w:tcW w:w="1276" w:type="dxa"/>
          </w:tcPr>
          <w:p w:rsidR="005674ED" w:rsidRPr="001F7F9C" w:rsidRDefault="005674ED" w:rsidP="002D2371">
            <w:pPr>
              <w:rPr>
                <w:sz w:val="18"/>
                <w:szCs w:val="18"/>
              </w:rPr>
            </w:pPr>
          </w:p>
        </w:tc>
      </w:tr>
      <w:tr w:rsidR="005674ED" w:rsidRPr="001F7F9C" w:rsidTr="002D2371">
        <w:trPr>
          <w:trHeight w:val="522"/>
        </w:trPr>
        <w:tc>
          <w:tcPr>
            <w:tcW w:w="1286" w:type="dxa"/>
          </w:tcPr>
          <w:p w:rsidR="005674ED" w:rsidRPr="001F7F9C" w:rsidRDefault="005674ED" w:rsidP="002D2371">
            <w:pPr>
              <w:rPr>
                <w:sz w:val="18"/>
                <w:szCs w:val="18"/>
              </w:rPr>
            </w:pPr>
            <w:r w:rsidRPr="001F7F9C">
              <w:rPr>
                <w:rFonts w:hint="eastAsia"/>
                <w:sz w:val="18"/>
                <w:szCs w:val="18"/>
              </w:rPr>
              <w:lastRenderedPageBreak/>
              <w:t>Chapter 13</w:t>
            </w:r>
          </w:p>
        </w:tc>
        <w:tc>
          <w:tcPr>
            <w:tcW w:w="7928" w:type="dxa"/>
          </w:tcPr>
          <w:p w:rsidR="005674ED" w:rsidRPr="001F7F9C" w:rsidRDefault="005674ED" w:rsidP="002D2371">
            <w:pPr>
              <w:tabs>
                <w:tab w:val="left" w:pos="2430"/>
              </w:tabs>
              <w:rPr>
                <w:b/>
                <w:sz w:val="18"/>
                <w:szCs w:val="18"/>
              </w:rPr>
            </w:pPr>
            <w:r w:rsidRPr="001F7F9C">
              <w:rPr>
                <w:b/>
                <w:sz w:val="18"/>
                <w:szCs w:val="18"/>
              </w:rPr>
              <w:t>Competitiveness effects and carbon leakage</w:t>
            </w:r>
          </w:p>
          <w:p w:rsidR="005674ED" w:rsidRPr="001F7F9C" w:rsidRDefault="005674ED" w:rsidP="00F65C33">
            <w:pPr>
              <w:pStyle w:val="ae"/>
              <w:rPr>
                <w:b/>
                <w:sz w:val="18"/>
                <w:szCs w:val="18"/>
              </w:rPr>
            </w:pPr>
            <w:r w:rsidRPr="001F7F9C">
              <w:rPr>
                <w:i/>
                <w:sz w:val="18"/>
                <w:szCs w:val="18"/>
              </w:rPr>
              <w:t>By Hector Pollitt</w:t>
            </w:r>
            <w:r w:rsidRPr="001F7F9C">
              <w:rPr>
                <w:rFonts w:hint="eastAsia"/>
                <w:i/>
                <w:sz w:val="18"/>
                <w:szCs w:val="18"/>
              </w:rPr>
              <w:t xml:space="preserve">, </w:t>
            </w:r>
            <w:r>
              <w:rPr>
                <w:i/>
                <w:sz w:val="18"/>
                <w:szCs w:val="18"/>
              </w:rPr>
              <w:t xml:space="preserve">Alicia Higson, </w:t>
            </w:r>
            <w:proofErr w:type="spellStart"/>
            <w:r w:rsidRPr="001F7F9C">
              <w:rPr>
                <w:rFonts w:hint="eastAsia"/>
                <w:i/>
                <w:sz w:val="18"/>
                <w:szCs w:val="18"/>
              </w:rPr>
              <w:t>Sungin</w:t>
            </w:r>
            <w:proofErr w:type="spellEnd"/>
            <w:r w:rsidRPr="001F7F9C">
              <w:rPr>
                <w:rFonts w:hint="eastAsia"/>
                <w:i/>
                <w:sz w:val="18"/>
                <w:szCs w:val="18"/>
              </w:rPr>
              <w:t xml:space="preserve"> Na, </w:t>
            </w:r>
            <w:proofErr w:type="spellStart"/>
            <w:r w:rsidRPr="001F7F9C">
              <w:rPr>
                <w:rFonts w:hint="eastAsia"/>
                <w:i/>
                <w:sz w:val="18"/>
                <w:szCs w:val="18"/>
              </w:rPr>
              <w:t>Seonghee</w:t>
            </w:r>
            <w:proofErr w:type="spellEnd"/>
            <w:r w:rsidRPr="001F7F9C">
              <w:rPr>
                <w:rFonts w:hint="eastAsia"/>
                <w:i/>
                <w:sz w:val="18"/>
                <w:szCs w:val="18"/>
              </w:rPr>
              <w:t xml:space="preserve"> Kim</w:t>
            </w:r>
            <w:r>
              <w:rPr>
                <w:i/>
                <w:sz w:val="18"/>
                <w:szCs w:val="18"/>
              </w:rPr>
              <w:t>,</w:t>
            </w:r>
            <w:r w:rsidRPr="001F7F9C">
              <w:rPr>
                <w:rFonts w:hint="eastAsia"/>
                <w:i/>
                <w:sz w:val="18"/>
                <w:szCs w:val="18"/>
              </w:rPr>
              <w:t xml:space="preserve"> Yuki Ogawa</w:t>
            </w:r>
            <w:r>
              <w:rPr>
                <w:i/>
                <w:sz w:val="18"/>
                <w:szCs w:val="18"/>
              </w:rPr>
              <w:t xml:space="preserve">, </w:t>
            </w:r>
            <w:r w:rsidR="00F65C33">
              <w:rPr>
                <w:i/>
                <w:sz w:val="18"/>
                <w:szCs w:val="18"/>
              </w:rPr>
              <w:t>Park</w:t>
            </w:r>
            <w:r w:rsidR="00F65C33">
              <w:rPr>
                <w:i/>
                <w:sz w:val="18"/>
                <w:szCs w:val="18"/>
              </w:rPr>
              <w:t xml:space="preserve"> </w:t>
            </w:r>
            <w:proofErr w:type="spellStart"/>
            <w:r>
              <w:rPr>
                <w:i/>
                <w:sz w:val="18"/>
                <w:szCs w:val="18"/>
              </w:rPr>
              <w:t>Seung-Joon</w:t>
            </w:r>
            <w:proofErr w:type="spellEnd"/>
            <w:r>
              <w:rPr>
                <w:i/>
                <w:sz w:val="18"/>
                <w:szCs w:val="18"/>
              </w:rPr>
              <w:t xml:space="preserve"> </w:t>
            </w:r>
          </w:p>
        </w:tc>
        <w:tc>
          <w:tcPr>
            <w:tcW w:w="1276" w:type="dxa"/>
          </w:tcPr>
          <w:p w:rsidR="005674ED" w:rsidRPr="001F7F9C" w:rsidRDefault="005674ED" w:rsidP="002D2371">
            <w:pPr>
              <w:rPr>
                <w:sz w:val="18"/>
                <w:szCs w:val="18"/>
              </w:rPr>
            </w:pPr>
          </w:p>
        </w:tc>
      </w:tr>
      <w:tr w:rsidR="005674ED" w:rsidRPr="001F7F9C" w:rsidTr="002D2371">
        <w:trPr>
          <w:trHeight w:val="480"/>
        </w:trPr>
        <w:tc>
          <w:tcPr>
            <w:tcW w:w="1286" w:type="dxa"/>
          </w:tcPr>
          <w:p w:rsidR="005674ED" w:rsidRPr="001F7F9C" w:rsidRDefault="005674ED" w:rsidP="002D2371">
            <w:pPr>
              <w:rPr>
                <w:sz w:val="18"/>
                <w:szCs w:val="18"/>
              </w:rPr>
            </w:pPr>
            <w:r w:rsidRPr="001F7F9C">
              <w:rPr>
                <w:rFonts w:hint="eastAsia"/>
                <w:sz w:val="18"/>
                <w:szCs w:val="18"/>
              </w:rPr>
              <w:t>Chapter</w:t>
            </w:r>
            <w:r>
              <w:rPr>
                <w:sz w:val="18"/>
                <w:szCs w:val="18"/>
              </w:rPr>
              <w:t xml:space="preserve"> 14</w:t>
            </w:r>
          </w:p>
        </w:tc>
        <w:tc>
          <w:tcPr>
            <w:tcW w:w="7928" w:type="dxa"/>
          </w:tcPr>
          <w:p w:rsidR="005674ED" w:rsidRPr="001F7F9C" w:rsidRDefault="005674ED" w:rsidP="002D2371">
            <w:pPr>
              <w:tabs>
                <w:tab w:val="left" w:pos="2430"/>
              </w:tabs>
              <w:rPr>
                <w:b/>
                <w:sz w:val="18"/>
                <w:szCs w:val="18"/>
              </w:rPr>
            </w:pPr>
            <w:r w:rsidRPr="001F7F9C">
              <w:rPr>
                <w:b/>
                <w:sz w:val="18"/>
                <w:szCs w:val="18"/>
              </w:rPr>
              <w:t>What role for Border Tax Adjustments?</w:t>
            </w:r>
          </w:p>
          <w:p w:rsidR="005674ED" w:rsidRPr="001F7F9C" w:rsidRDefault="005674ED" w:rsidP="00F65C33">
            <w:pPr>
              <w:rPr>
                <w:sz w:val="18"/>
                <w:szCs w:val="18"/>
              </w:rPr>
            </w:pPr>
            <w:r w:rsidRPr="001F7F9C">
              <w:rPr>
                <w:i/>
                <w:sz w:val="18"/>
                <w:szCs w:val="18"/>
              </w:rPr>
              <w:t xml:space="preserve">By </w:t>
            </w:r>
            <w:r w:rsidR="00F65C33" w:rsidRPr="001F7F9C">
              <w:rPr>
                <w:rFonts w:hint="eastAsia"/>
                <w:i/>
                <w:sz w:val="18"/>
                <w:szCs w:val="18"/>
              </w:rPr>
              <w:t>Park</w:t>
            </w:r>
            <w:r w:rsidR="00F65C33" w:rsidRPr="001F7F9C">
              <w:rPr>
                <w:rFonts w:hint="eastAsia"/>
                <w:i/>
                <w:sz w:val="18"/>
                <w:szCs w:val="18"/>
              </w:rPr>
              <w:t xml:space="preserve"> </w:t>
            </w:r>
            <w:proofErr w:type="spellStart"/>
            <w:r w:rsidRPr="001F7F9C">
              <w:rPr>
                <w:rFonts w:hint="eastAsia"/>
                <w:i/>
                <w:sz w:val="18"/>
                <w:szCs w:val="18"/>
              </w:rPr>
              <w:t>Seung-Joon</w:t>
            </w:r>
            <w:proofErr w:type="spellEnd"/>
            <w:r w:rsidRPr="001F7F9C">
              <w:rPr>
                <w:rFonts w:hint="eastAsia"/>
                <w:i/>
                <w:sz w:val="18"/>
                <w:szCs w:val="18"/>
              </w:rPr>
              <w:t>,</w:t>
            </w:r>
            <w:r>
              <w:rPr>
                <w:i/>
                <w:sz w:val="18"/>
                <w:szCs w:val="18"/>
              </w:rPr>
              <w:t xml:space="preserve"> </w:t>
            </w:r>
            <w:proofErr w:type="spellStart"/>
            <w:r w:rsidRPr="001F7F9C">
              <w:rPr>
                <w:rFonts w:ascii="Times New Roman" w:eastAsia="ＭＳ 明朝" w:hAnsi="Times New Roman" w:cs="Times New Roman" w:hint="eastAsia"/>
                <w:i/>
                <w:sz w:val="18"/>
                <w:szCs w:val="18"/>
              </w:rPr>
              <w:t>Unnada</w:t>
            </w:r>
            <w:proofErr w:type="spellEnd"/>
            <w:r w:rsidRPr="001F7F9C">
              <w:rPr>
                <w:rFonts w:ascii="Times New Roman" w:eastAsia="ＭＳ 明朝" w:hAnsi="Times New Roman" w:cs="Times New Roman" w:hint="eastAsia"/>
                <w:i/>
                <w:sz w:val="18"/>
                <w:szCs w:val="18"/>
              </w:rPr>
              <w:t xml:space="preserve"> </w:t>
            </w:r>
            <w:proofErr w:type="spellStart"/>
            <w:r w:rsidRPr="001F7F9C">
              <w:rPr>
                <w:i/>
                <w:sz w:val="18"/>
                <w:szCs w:val="18"/>
              </w:rPr>
              <w:t>Chewpreecha</w:t>
            </w:r>
            <w:proofErr w:type="spellEnd"/>
            <w:r w:rsidRPr="001F7F9C">
              <w:rPr>
                <w:i/>
                <w:sz w:val="18"/>
                <w:szCs w:val="18"/>
              </w:rPr>
              <w:t>,</w:t>
            </w:r>
            <w:r w:rsidRPr="001F7F9C">
              <w:rPr>
                <w:rFonts w:hint="eastAsia"/>
                <w:i/>
                <w:sz w:val="18"/>
                <w:szCs w:val="18"/>
              </w:rPr>
              <w:t xml:space="preserve"> Hector Pollitt</w:t>
            </w:r>
          </w:p>
        </w:tc>
        <w:tc>
          <w:tcPr>
            <w:tcW w:w="1276" w:type="dxa"/>
          </w:tcPr>
          <w:p w:rsidR="005674ED" w:rsidRPr="001F7F9C" w:rsidRDefault="005674ED" w:rsidP="002D2371">
            <w:pPr>
              <w:rPr>
                <w:sz w:val="18"/>
                <w:szCs w:val="18"/>
              </w:rPr>
            </w:pPr>
          </w:p>
        </w:tc>
      </w:tr>
      <w:tr w:rsidR="005674ED" w:rsidRPr="001F7F9C" w:rsidTr="002D2371">
        <w:trPr>
          <w:trHeight w:val="600"/>
        </w:trPr>
        <w:tc>
          <w:tcPr>
            <w:tcW w:w="1286" w:type="dxa"/>
          </w:tcPr>
          <w:p w:rsidR="005674ED" w:rsidRPr="001F7F9C" w:rsidRDefault="005674ED" w:rsidP="002D2371">
            <w:pPr>
              <w:rPr>
                <w:sz w:val="18"/>
                <w:szCs w:val="18"/>
              </w:rPr>
            </w:pPr>
          </w:p>
        </w:tc>
        <w:tc>
          <w:tcPr>
            <w:tcW w:w="7928" w:type="dxa"/>
          </w:tcPr>
          <w:p w:rsidR="005674ED" w:rsidRDefault="005674ED" w:rsidP="002D2371">
            <w:pPr>
              <w:rPr>
                <w:b/>
                <w:sz w:val="18"/>
                <w:szCs w:val="18"/>
              </w:rPr>
            </w:pPr>
            <w:r w:rsidRPr="001F7F9C">
              <w:rPr>
                <w:b/>
                <w:sz w:val="18"/>
                <w:szCs w:val="18"/>
              </w:rPr>
              <w:t xml:space="preserve">Part 3   </w:t>
            </w:r>
            <w:r w:rsidRPr="001F7F9C">
              <w:rPr>
                <w:rFonts w:ascii="Times New Roman" w:eastAsia="ＭＳ 明朝" w:hAnsi="Times New Roman" w:cs="Times New Roman" w:hint="eastAsia"/>
                <w:b/>
                <w:sz w:val="18"/>
                <w:szCs w:val="18"/>
              </w:rPr>
              <w:t>Trade and Interdependency of E</w:t>
            </w:r>
            <w:r w:rsidRPr="001F7F9C">
              <w:rPr>
                <w:rFonts w:ascii="Times New Roman" w:eastAsia="ＭＳ 明朝" w:hAnsi="Times New Roman" w:cs="Times New Roman"/>
                <w:b/>
                <w:sz w:val="18"/>
                <w:szCs w:val="18"/>
              </w:rPr>
              <w:t>conom</w:t>
            </w:r>
            <w:r w:rsidRPr="001F7F9C">
              <w:rPr>
                <w:rFonts w:ascii="Times New Roman" w:eastAsia="ＭＳ 明朝" w:hAnsi="Times New Roman" w:cs="Times New Roman" w:hint="eastAsia"/>
                <w:b/>
                <w:sz w:val="18"/>
                <w:szCs w:val="18"/>
              </w:rPr>
              <w:t>y</w:t>
            </w:r>
            <w:r w:rsidRPr="001F7F9C">
              <w:rPr>
                <w:rFonts w:ascii="Times New Roman" w:eastAsia="ＭＳ 明朝" w:hAnsi="Times New Roman" w:cs="Times New Roman"/>
                <w:b/>
                <w:sz w:val="18"/>
                <w:szCs w:val="18"/>
              </w:rPr>
              <w:t xml:space="preserve"> and </w:t>
            </w:r>
            <w:r w:rsidRPr="001F7F9C">
              <w:rPr>
                <w:rFonts w:ascii="Times New Roman" w:eastAsia="ＭＳ 明朝" w:hAnsi="Times New Roman" w:cs="Times New Roman" w:hint="eastAsia"/>
                <w:b/>
                <w:sz w:val="18"/>
                <w:szCs w:val="18"/>
              </w:rPr>
              <w:t>E</w:t>
            </w:r>
            <w:r w:rsidRPr="001F7F9C">
              <w:rPr>
                <w:rFonts w:ascii="Times New Roman" w:eastAsia="ＭＳ 明朝" w:hAnsi="Times New Roman" w:cs="Times New Roman"/>
                <w:b/>
                <w:sz w:val="18"/>
                <w:szCs w:val="18"/>
              </w:rPr>
              <w:t xml:space="preserve">nvironment </w:t>
            </w:r>
            <w:r w:rsidRPr="001F7F9C">
              <w:rPr>
                <w:rFonts w:ascii="Times New Roman" w:eastAsia="ＭＳ 明朝" w:hAnsi="Times New Roman" w:cs="Times New Roman" w:hint="eastAsia"/>
                <w:b/>
                <w:sz w:val="18"/>
                <w:szCs w:val="18"/>
              </w:rPr>
              <w:t>in</w:t>
            </w:r>
            <w:r w:rsidRPr="001F7F9C">
              <w:rPr>
                <w:rFonts w:ascii="Times New Roman" w:eastAsia="ＭＳ 明朝" w:hAnsi="Times New Roman" w:cs="Times New Roman"/>
                <w:b/>
                <w:sz w:val="18"/>
                <w:szCs w:val="18"/>
              </w:rPr>
              <w:t xml:space="preserve"> </w:t>
            </w:r>
            <w:r w:rsidRPr="001F7F9C">
              <w:rPr>
                <w:rFonts w:ascii="Times New Roman" w:eastAsia="ＭＳ 明朝" w:hAnsi="Times New Roman" w:cs="Times New Roman" w:hint="eastAsia"/>
                <w:b/>
                <w:sz w:val="18"/>
                <w:szCs w:val="18"/>
              </w:rPr>
              <w:t>East Asia</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Pr>
                <w:sz w:val="18"/>
                <w:szCs w:val="18"/>
              </w:rPr>
              <w:t>15</w:t>
            </w:r>
          </w:p>
        </w:tc>
        <w:tc>
          <w:tcPr>
            <w:tcW w:w="7928" w:type="dxa"/>
          </w:tcPr>
          <w:p w:rsidR="005674ED" w:rsidRPr="001F7F9C" w:rsidRDefault="005674ED" w:rsidP="002D2371">
            <w:pPr>
              <w:tabs>
                <w:tab w:val="left" w:pos="2430"/>
              </w:tabs>
              <w:rPr>
                <w:b/>
                <w:sz w:val="18"/>
                <w:szCs w:val="18"/>
              </w:rPr>
            </w:pPr>
            <w:r w:rsidRPr="001F7F9C">
              <w:rPr>
                <w:b/>
                <w:sz w:val="18"/>
                <w:szCs w:val="18"/>
              </w:rPr>
              <w:t>Measuring carbon emissions on a consumption basis</w:t>
            </w:r>
          </w:p>
          <w:p w:rsidR="005674ED" w:rsidRPr="001F7F9C" w:rsidRDefault="005674ED" w:rsidP="002D2371">
            <w:pPr>
              <w:tabs>
                <w:tab w:val="left" w:pos="2430"/>
              </w:tabs>
              <w:rPr>
                <w:sz w:val="18"/>
                <w:szCs w:val="18"/>
              </w:rPr>
            </w:pPr>
            <w:r w:rsidRPr="001F7F9C">
              <w:rPr>
                <w:i/>
                <w:sz w:val="18"/>
                <w:szCs w:val="18"/>
              </w:rPr>
              <w:t>By Jun Pang</w:t>
            </w:r>
            <w:r>
              <w:rPr>
                <w:rFonts w:hint="eastAsia"/>
                <w:i/>
                <w:sz w:val="18"/>
                <w:szCs w:val="18"/>
              </w:rPr>
              <w:t xml:space="preserve">, </w:t>
            </w:r>
            <w:r w:rsidRPr="008B441F">
              <w:rPr>
                <w:i/>
                <w:sz w:val="20"/>
                <w:szCs w:val="20"/>
              </w:rPr>
              <w:t xml:space="preserve">, </w:t>
            </w:r>
            <w:r w:rsidRPr="008B441F">
              <w:rPr>
                <w:rFonts w:cs="Times New Roman"/>
                <w:bCs/>
                <w:i/>
                <w:sz w:val="20"/>
                <w:szCs w:val="20"/>
                <w:lang w:val="en-GB"/>
              </w:rPr>
              <w:t xml:space="preserve">Eva </w:t>
            </w:r>
            <w:proofErr w:type="spellStart"/>
            <w:r w:rsidRPr="008B441F">
              <w:rPr>
                <w:rFonts w:cs="Times New Roman"/>
                <w:bCs/>
                <w:i/>
                <w:sz w:val="20"/>
                <w:szCs w:val="20"/>
                <w:lang w:val="en-GB"/>
              </w:rPr>
              <w:t>Alexandri</w:t>
            </w:r>
            <w:proofErr w:type="spellEnd"/>
            <w:r w:rsidRPr="008B441F">
              <w:rPr>
                <w:rFonts w:cs="Times New Roman"/>
                <w:bCs/>
                <w:i/>
                <w:sz w:val="20"/>
                <w:szCs w:val="20"/>
                <w:lang w:val="en-GB"/>
              </w:rPr>
              <w:t xml:space="preserve"> ,</w:t>
            </w:r>
            <w:r w:rsidRPr="008B441F">
              <w:rPr>
                <w:i/>
                <w:sz w:val="20"/>
                <w:szCs w:val="20"/>
              </w:rPr>
              <w:t>S</w:t>
            </w:r>
            <w:r w:rsidRPr="001F7F9C">
              <w:rPr>
                <w:rFonts w:hint="eastAsia"/>
                <w:i/>
                <w:sz w:val="18"/>
                <w:szCs w:val="18"/>
              </w:rPr>
              <w:t>hih-Mo Lin</w:t>
            </w:r>
            <w:r>
              <w:rPr>
                <w:rFonts w:hint="eastAsia"/>
                <w:i/>
                <w:sz w:val="18"/>
                <w:szCs w:val="18"/>
              </w:rPr>
              <w:t xml:space="preserve">, </w:t>
            </w:r>
            <w:proofErr w:type="spellStart"/>
            <w:r>
              <w:rPr>
                <w:rFonts w:hint="eastAsia"/>
                <w:i/>
                <w:sz w:val="18"/>
                <w:szCs w:val="18"/>
              </w:rPr>
              <w:t>Soocheol</w:t>
            </w:r>
            <w:proofErr w:type="spellEnd"/>
            <w:r>
              <w:rPr>
                <w:rFonts w:hint="eastAsia"/>
                <w:i/>
                <w:sz w:val="18"/>
                <w:szCs w:val="18"/>
              </w:rPr>
              <w:t xml:space="preserve"> Lee</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Pr>
                <w:sz w:val="18"/>
                <w:szCs w:val="18"/>
              </w:rPr>
              <w:t xml:space="preserve"> 16</w:t>
            </w:r>
          </w:p>
        </w:tc>
        <w:tc>
          <w:tcPr>
            <w:tcW w:w="7928" w:type="dxa"/>
          </w:tcPr>
          <w:p w:rsidR="005674ED" w:rsidRPr="001F7F9C" w:rsidRDefault="005674ED" w:rsidP="002D2371">
            <w:pPr>
              <w:tabs>
                <w:tab w:val="left" w:pos="2430"/>
              </w:tabs>
              <w:rPr>
                <w:b/>
                <w:sz w:val="18"/>
                <w:szCs w:val="18"/>
              </w:rPr>
            </w:pPr>
            <w:r w:rsidRPr="001F7F9C">
              <w:rPr>
                <w:rFonts w:ascii="Times New Roman" w:eastAsia="ＭＳ 明朝" w:hAnsi="Times New Roman" w:cs="Times New Roman"/>
                <w:b/>
                <w:sz w:val="18"/>
                <w:szCs w:val="18"/>
              </w:rPr>
              <w:t>Interdependency of Environmental Load in the Asia-Pacific Region</w:t>
            </w:r>
            <w:r w:rsidRPr="001F7F9C">
              <w:rPr>
                <w:rFonts w:ascii="Times New Roman" w:eastAsia="ＭＳ 明朝" w:hAnsi="Times New Roman" w:cs="Times New Roman" w:hint="eastAsia"/>
                <w:b/>
                <w:sz w:val="18"/>
                <w:szCs w:val="18"/>
              </w:rPr>
              <w:t xml:space="preserve"> </w:t>
            </w:r>
          </w:p>
          <w:p w:rsidR="005674ED" w:rsidRPr="001F7F9C" w:rsidRDefault="005674ED" w:rsidP="002D2371">
            <w:pPr>
              <w:rPr>
                <w:sz w:val="18"/>
                <w:szCs w:val="18"/>
              </w:rPr>
            </w:pPr>
            <w:r w:rsidRPr="001F7F9C">
              <w:rPr>
                <w:rFonts w:hint="eastAsia"/>
                <w:i/>
                <w:sz w:val="18"/>
                <w:szCs w:val="18"/>
              </w:rPr>
              <w:t xml:space="preserve">By Kiyoshi </w:t>
            </w:r>
            <w:proofErr w:type="spellStart"/>
            <w:r w:rsidRPr="001F7F9C">
              <w:rPr>
                <w:rFonts w:hint="eastAsia"/>
                <w:i/>
                <w:sz w:val="18"/>
                <w:szCs w:val="18"/>
              </w:rPr>
              <w:t>Fujikawa</w:t>
            </w:r>
            <w:proofErr w:type="spellEnd"/>
            <w:r w:rsidRPr="001F7F9C">
              <w:rPr>
                <w:i/>
                <w:sz w:val="18"/>
                <w:szCs w:val="18"/>
              </w:rPr>
              <w:t xml:space="preserve">, </w:t>
            </w:r>
            <w:proofErr w:type="spellStart"/>
            <w:r w:rsidRPr="001F7F9C">
              <w:rPr>
                <w:i/>
                <w:sz w:val="18"/>
                <w:szCs w:val="18"/>
              </w:rPr>
              <w:t>HIkari</w:t>
            </w:r>
            <w:proofErr w:type="spellEnd"/>
            <w:r w:rsidRPr="001F7F9C">
              <w:rPr>
                <w:i/>
                <w:sz w:val="18"/>
                <w:szCs w:val="18"/>
              </w:rPr>
              <w:t xml:space="preserve"> Ban</w:t>
            </w:r>
            <w:r w:rsidRPr="001F7F9C">
              <w:rPr>
                <w:rFonts w:ascii="Times New Roman" w:hAnsi="Times New Roman" w:cs="Times New Roman"/>
                <w:b/>
                <w:sz w:val="18"/>
                <w:szCs w:val="18"/>
              </w:rPr>
              <w:t xml:space="preserve"> </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Pr>
                <w:sz w:val="18"/>
                <w:szCs w:val="18"/>
              </w:rPr>
              <w:t xml:space="preserve"> 17</w:t>
            </w:r>
          </w:p>
        </w:tc>
        <w:tc>
          <w:tcPr>
            <w:tcW w:w="7928" w:type="dxa"/>
          </w:tcPr>
          <w:p w:rsidR="005674ED" w:rsidRPr="001F7F9C" w:rsidRDefault="005674ED" w:rsidP="002D2371">
            <w:pPr>
              <w:rPr>
                <w:rFonts w:ascii="Times New Roman" w:hAnsi="Times New Roman" w:cs="Times New Roman"/>
                <w:b/>
                <w:sz w:val="18"/>
                <w:szCs w:val="18"/>
              </w:rPr>
            </w:pPr>
            <w:r w:rsidRPr="001F7F9C">
              <w:rPr>
                <w:rFonts w:ascii="Times New Roman" w:hAnsi="Times New Roman" w:cs="Times New Roman"/>
                <w:b/>
                <w:sz w:val="18"/>
                <w:szCs w:val="18"/>
              </w:rPr>
              <w:t xml:space="preserve">I-O Analysis of Trade and Transportation Structure in East Asia  </w:t>
            </w:r>
          </w:p>
          <w:p w:rsidR="005674ED" w:rsidRPr="001F7F9C" w:rsidRDefault="005674ED" w:rsidP="002D2371">
            <w:pPr>
              <w:tabs>
                <w:tab w:val="left" w:pos="2430"/>
              </w:tabs>
              <w:rPr>
                <w:sz w:val="18"/>
                <w:szCs w:val="18"/>
              </w:rPr>
            </w:pPr>
            <w:r>
              <w:rPr>
                <w:rFonts w:hint="eastAsia"/>
                <w:i/>
                <w:sz w:val="18"/>
                <w:szCs w:val="18"/>
              </w:rPr>
              <w:t xml:space="preserve"> By Yoshifumi Ishikawa</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18</w:t>
            </w:r>
          </w:p>
        </w:tc>
        <w:tc>
          <w:tcPr>
            <w:tcW w:w="7928" w:type="dxa"/>
          </w:tcPr>
          <w:p w:rsidR="005674ED" w:rsidRDefault="005674ED" w:rsidP="002D2371">
            <w:pPr>
              <w:tabs>
                <w:tab w:val="left" w:pos="2430"/>
              </w:tabs>
              <w:rPr>
                <w:b/>
                <w:sz w:val="18"/>
                <w:szCs w:val="18"/>
              </w:rPr>
            </w:pPr>
            <w:r w:rsidRPr="001F7F9C">
              <w:rPr>
                <w:b/>
                <w:sz w:val="18"/>
                <w:szCs w:val="18"/>
              </w:rPr>
              <w:t>An environmental assessment of East Asian trade agreements</w:t>
            </w:r>
            <w:r w:rsidRPr="001F7F9C">
              <w:rPr>
                <w:rFonts w:hint="eastAsia"/>
                <w:b/>
                <w:sz w:val="18"/>
                <w:szCs w:val="18"/>
              </w:rPr>
              <w:t xml:space="preserve"> by CGE </w:t>
            </w:r>
            <w:r w:rsidRPr="001F7F9C">
              <w:rPr>
                <w:b/>
                <w:sz w:val="18"/>
                <w:szCs w:val="18"/>
              </w:rPr>
              <w:t xml:space="preserve"> </w:t>
            </w:r>
          </w:p>
          <w:p w:rsidR="005674ED" w:rsidRPr="001F7F9C" w:rsidRDefault="005674ED" w:rsidP="002D2371">
            <w:pPr>
              <w:tabs>
                <w:tab w:val="left" w:pos="2430"/>
              </w:tabs>
              <w:rPr>
                <w:sz w:val="18"/>
                <w:szCs w:val="18"/>
              </w:rPr>
            </w:pPr>
            <w:r w:rsidRPr="001F7F9C">
              <w:rPr>
                <w:i/>
                <w:sz w:val="18"/>
                <w:szCs w:val="18"/>
              </w:rPr>
              <w:t xml:space="preserve">By </w:t>
            </w:r>
            <w:r w:rsidRPr="001F7F9C">
              <w:rPr>
                <w:rFonts w:hint="eastAsia"/>
                <w:i/>
                <w:sz w:val="18"/>
                <w:szCs w:val="18"/>
              </w:rPr>
              <w:t xml:space="preserve"> </w:t>
            </w:r>
            <w:proofErr w:type="spellStart"/>
            <w:r w:rsidRPr="001F7F9C">
              <w:rPr>
                <w:rFonts w:hint="eastAsia"/>
                <w:i/>
                <w:sz w:val="18"/>
                <w:szCs w:val="18"/>
              </w:rPr>
              <w:t>Hikari</w:t>
            </w:r>
            <w:proofErr w:type="spellEnd"/>
            <w:r w:rsidRPr="001F7F9C">
              <w:rPr>
                <w:rFonts w:hint="eastAsia"/>
                <w:i/>
                <w:sz w:val="18"/>
                <w:szCs w:val="18"/>
              </w:rPr>
              <w:t xml:space="preserve"> Ban, </w:t>
            </w:r>
            <w:proofErr w:type="spellStart"/>
            <w:r w:rsidRPr="001F7F9C">
              <w:rPr>
                <w:rFonts w:hint="eastAsia"/>
                <w:i/>
                <w:sz w:val="18"/>
                <w:szCs w:val="18"/>
              </w:rPr>
              <w:t>Fujikawa</w:t>
            </w:r>
            <w:proofErr w:type="spellEnd"/>
            <w:r w:rsidRPr="001F7F9C">
              <w:rPr>
                <w:rFonts w:hint="eastAsia"/>
                <w:i/>
                <w:sz w:val="18"/>
                <w:szCs w:val="18"/>
              </w:rPr>
              <w:t xml:space="preserve"> Kiyoshi</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Chapter</w:t>
            </w:r>
            <w:r w:rsidRPr="001F7F9C">
              <w:rPr>
                <w:sz w:val="18"/>
                <w:szCs w:val="18"/>
              </w:rPr>
              <w:t xml:space="preserve"> 19</w:t>
            </w:r>
          </w:p>
        </w:tc>
        <w:tc>
          <w:tcPr>
            <w:tcW w:w="7928" w:type="dxa"/>
          </w:tcPr>
          <w:p w:rsidR="005674ED" w:rsidRPr="001F7F9C" w:rsidRDefault="005674ED" w:rsidP="002D2371">
            <w:pPr>
              <w:tabs>
                <w:tab w:val="left" w:pos="2430"/>
              </w:tabs>
              <w:rPr>
                <w:b/>
                <w:sz w:val="18"/>
                <w:szCs w:val="18"/>
              </w:rPr>
            </w:pPr>
            <w:r w:rsidRPr="001F7F9C">
              <w:rPr>
                <w:b/>
                <w:sz w:val="18"/>
                <w:szCs w:val="18"/>
              </w:rPr>
              <w:t>An environmental assessment of East Asian trade agreements</w:t>
            </w:r>
            <w:r w:rsidRPr="001F7F9C">
              <w:rPr>
                <w:rFonts w:hint="eastAsia"/>
                <w:b/>
                <w:sz w:val="18"/>
                <w:szCs w:val="18"/>
              </w:rPr>
              <w:t xml:space="preserve"> by E3MG</w:t>
            </w:r>
          </w:p>
          <w:p w:rsidR="005674ED" w:rsidRPr="001F7F9C" w:rsidRDefault="005674ED" w:rsidP="002D2371">
            <w:pPr>
              <w:rPr>
                <w:sz w:val="18"/>
                <w:szCs w:val="18"/>
              </w:rPr>
            </w:pPr>
            <w:r w:rsidRPr="001F7F9C">
              <w:rPr>
                <w:i/>
                <w:sz w:val="18"/>
                <w:szCs w:val="18"/>
              </w:rPr>
              <w:t xml:space="preserve">By </w:t>
            </w:r>
            <w:proofErr w:type="spellStart"/>
            <w:r w:rsidRPr="001F7F9C">
              <w:rPr>
                <w:i/>
                <w:sz w:val="18"/>
                <w:szCs w:val="18"/>
              </w:rPr>
              <w:t>Unnada</w:t>
            </w:r>
            <w:proofErr w:type="spellEnd"/>
            <w:r w:rsidRPr="001F7F9C">
              <w:rPr>
                <w:i/>
                <w:sz w:val="18"/>
                <w:szCs w:val="18"/>
              </w:rPr>
              <w:t xml:space="preserve"> </w:t>
            </w:r>
            <w:proofErr w:type="spellStart"/>
            <w:r w:rsidRPr="001F7F9C">
              <w:rPr>
                <w:i/>
                <w:sz w:val="18"/>
                <w:szCs w:val="18"/>
              </w:rPr>
              <w:t>Chewpreecha</w:t>
            </w:r>
            <w:proofErr w:type="spellEnd"/>
            <w:r w:rsidRPr="001F7F9C">
              <w:rPr>
                <w:rFonts w:hint="eastAsia"/>
                <w:i/>
                <w:sz w:val="18"/>
                <w:szCs w:val="18"/>
              </w:rPr>
              <w:t xml:space="preserve">, </w:t>
            </w:r>
            <w:r w:rsidRPr="001F7F9C">
              <w:rPr>
                <w:i/>
                <w:sz w:val="18"/>
                <w:szCs w:val="18"/>
              </w:rPr>
              <w:t>Hector Pollitt</w:t>
            </w:r>
            <w:r>
              <w:rPr>
                <w:rFonts w:hint="eastAsia"/>
                <w:i/>
                <w:sz w:val="18"/>
                <w:szCs w:val="18"/>
              </w:rPr>
              <w:t xml:space="preserve">, </w:t>
            </w:r>
            <w:proofErr w:type="spellStart"/>
            <w:r>
              <w:rPr>
                <w:rFonts w:hint="eastAsia"/>
                <w:i/>
                <w:sz w:val="18"/>
                <w:szCs w:val="18"/>
              </w:rPr>
              <w:t>Soocheol</w:t>
            </w:r>
            <w:proofErr w:type="spellEnd"/>
            <w:r>
              <w:rPr>
                <w:rFonts w:hint="eastAsia"/>
                <w:i/>
                <w:sz w:val="18"/>
                <w:szCs w:val="18"/>
              </w:rPr>
              <w:t xml:space="preserve"> Lee, </w:t>
            </w:r>
            <w:proofErr w:type="spellStart"/>
            <w:r>
              <w:rPr>
                <w:rFonts w:hint="eastAsia"/>
                <w:i/>
                <w:sz w:val="18"/>
                <w:szCs w:val="18"/>
              </w:rPr>
              <w:t>Sadoi</w:t>
            </w:r>
            <w:proofErr w:type="spellEnd"/>
            <w:r>
              <w:rPr>
                <w:i/>
                <w:sz w:val="18"/>
                <w:szCs w:val="18"/>
              </w:rPr>
              <w:t xml:space="preserve"> Yuri</w:t>
            </w:r>
            <w:r w:rsidRPr="001F7F9C">
              <w:rPr>
                <w:i/>
                <w:sz w:val="18"/>
                <w:szCs w:val="18"/>
              </w:rPr>
              <w:t xml:space="preserve"> </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Conclusion</w:t>
            </w:r>
          </w:p>
        </w:tc>
        <w:tc>
          <w:tcPr>
            <w:tcW w:w="7928" w:type="dxa"/>
          </w:tcPr>
          <w:p w:rsidR="005674ED" w:rsidRPr="001F7F9C" w:rsidRDefault="005674ED" w:rsidP="00F65C33">
            <w:pPr>
              <w:rPr>
                <w:sz w:val="18"/>
                <w:szCs w:val="18"/>
              </w:rPr>
            </w:pPr>
            <w:r w:rsidRPr="001F7F9C">
              <w:rPr>
                <w:i/>
                <w:sz w:val="18"/>
                <w:szCs w:val="18"/>
              </w:rPr>
              <w:t>By</w:t>
            </w:r>
            <w:r w:rsidRPr="001F7F9C">
              <w:rPr>
                <w:rFonts w:hint="eastAsia"/>
                <w:i/>
                <w:sz w:val="18"/>
                <w:szCs w:val="18"/>
              </w:rPr>
              <w:t xml:space="preserve">　</w:t>
            </w:r>
            <w:r>
              <w:rPr>
                <w:rFonts w:hint="eastAsia"/>
                <w:i/>
                <w:sz w:val="18"/>
                <w:szCs w:val="18"/>
              </w:rPr>
              <w:t xml:space="preserve">Hector Pollitt, </w:t>
            </w:r>
            <w:proofErr w:type="spellStart"/>
            <w:r>
              <w:rPr>
                <w:rFonts w:hint="eastAsia"/>
                <w:i/>
                <w:sz w:val="18"/>
                <w:szCs w:val="18"/>
              </w:rPr>
              <w:t>Soocheol</w:t>
            </w:r>
            <w:proofErr w:type="spellEnd"/>
            <w:r>
              <w:rPr>
                <w:rFonts w:hint="eastAsia"/>
                <w:i/>
                <w:sz w:val="18"/>
                <w:szCs w:val="18"/>
              </w:rPr>
              <w:t xml:space="preserve"> Lee, </w:t>
            </w:r>
            <w:r w:rsidR="00F65C33">
              <w:rPr>
                <w:rFonts w:hint="eastAsia"/>
                <w:i/>
                <w:sz w:val="18"/>
                <w:szCs w:val="18"/>
              </w:rPr>
              <w:t>Park</w:t>
            </w:r>
            <w:r w:rsidR="00F65C33">
              <w:rPr>
                <w:rFonts w:hint="eastAsia"/>
                <w:i/>
                <w:sz w:val="18"/>
                <w:szCs w:val="18"/>
              </w:rPr>
              <w:t xml:space="preserve"> </w:t>
            </w:r>
            <w:proofErr w:type="spellStart"/>
            <w:r>
              <w:rPr>
                <w:rFonts w:hint="eastAsia"/>
                <w:i/>
                <w:sz w:val="18"/>
                <w:szCs w:val="18"/>
              </w:rPr>
              <w:t>Seung-Joon</w:t>
            </w:r>
            <w:proofErr w:type="spellEnd"/>
            <w:r>
              <w:rPr>
                <w:rFonts w:hint="eastAsia"/>
                <w:i/>
                <w:sz w:val="18"/>
                <w:szCs w:val="18"/>
              </w:rPr>
              <w:t>, Tae-</w:t>
            </w:r>
            <w:proofErr w:type="spellStart"/>
            <w:r>
              <w:rPr>
                <w:rFonts w:hint="eastAsia"/>
                <w:i/>
                <w:sz w:val="18"/>
                <w:szCs w:val="18"/>
              </w:rPr>
              <w:t>Yeoun</w:t>
            </w:r>
            <w:proofErr w:type="spellEnd"/>
            <w:r>
              <w:rPr>
                <w:rFonts w:hint="eastAsia"/>
                <w:i/>
                <w:sz w:val="18"/>
                <w:szCs w:val="18"/>
              </w:rPr>
              <w:t xml:space="preserve"> Lee</w:t>
            </w:r>
          </w:p>
        </w:tc>
        <w:tc>
          <w:tcPr>
            <w:tcW w:w="1276" w:type="dxa"/>
          </w:tcPr>
          <w:p w:rsidR="005674ED" w:rsidRPr="001F7F9C" w:rsidRDefault="005674ED" w:rsidP="002D2371">
            <w:pPr>
              <w:rPr>
                <w:sz w:val="18"/>
                <w:szCs w:val="18"/>
              </w:rPr>
            </w:pPr>
          </w:p>
        </w:tc>
      </w:tr>
      <w:tr w:rsidR="005674ED" w:rsidRPr="001F7F9C" w:rsidTr="002D2371">
        <w:tc>
          <w:tcPr>
            <w:tcW w:w="1286" w:type="dxa"/>
          </w:tcPr>
          <w:p w:rsidR="005674ED" w:rsidRPr="001F7F9C" w:rsidRDefault="005674ED" w:rsidP="002D2371">
            <w:pPr>
              <w:rPr>
                <w:sz w:val="18"/>
                <w:szCs w:val="18"/>
              </w:rPr>
            </w:pPr>
            <w:r w:rsidRPr="001F7F9C">
              <w:rPr>
                <w:rFonts w:hint="eastAsia"/>
                <w:sz w:val="18"/>
                <w:szCs w:val="18"/>
              </w:rPr>
              <w:t>Appendix</w:t>
            </w:r>
          </w:p>
        </w:tc>
        <w:tc>
          <w:tcPr>
            <w:tcW w:w="7928" w:type="dxa"/>
          </w:tcPr>
          <w:p w:rsidR="005674ED" w:rsidRPr="001F7F9C" w:rsidRDefault="005674ED" w:rsidP="002D2371">
            <w:pPr>
              <w:rPr>
                <w:sz w:val="18"/>
                <w:szCs w:val="18"/>
              </w:rPr>
            </w:pPr>
          </w:p>
        </w:tc>
        <w:tc>
          <w:tcPr>
            <w:tcW w:w="1276" w:type="dxa"/>
          </w:tcPr>
          <w:p w:rsidR="005674ED" w:rsidRPr="001F7F9C" w:rsidRDefault="005674ED" w:rsidP="002D2371">
            <w:pPr>
              <w:rPr>
                <w:sz w:val="18"/>
                <w:szCs w:val="18"/>
              </w:rPr>
            </w:pPr>
          </w:p>
        </w:tc>
      </w:tr>
    </w:tbl>
    <w:p w:rsidR="005674ED" w:rsidRPr="00794786" w:rsidRDefault="005674ED" w:rsidP="005674ED"/>
    <w:p w:rsidR="00E430F8" w:rsidRPr="005674ED" w:rsidRDefault="00E430F8"/>
    <w:sectPr w:rsidR="00E430F8" w:rsidRPr="005674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5C" w:rsidRDefault="00E6555C" w:rsidP="005674ED">
      <w:r>
        <w:separator/>
      </w:r>
    </w:p>
  </w:endnote>
  <w:endnote w:type="continuationSeparator" w:id="0">
    <w:p w:rsidR="00E6555C" w:rsidRDefault="00E6555C" w:rsidP="0056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5C" w:rsidRDefault="00E6555C" w:rsidP="005674ED">
      <w:r>
        <w:separator/>
      </w:r>
    </w:p>
  </w:footnote>
  <w:footnote w:type="continuationSeparator" w:id="0">
    <w:p w:rsidR="00E6555C" w:rsidRDefault="00E6555C" w:rsidP="005674ED">
      <w:r>
        <w:continuationSeparator/>
      </w:r>
    </w:p>
  </w:footnote>
  <w:footnote w:id="1">
    <w:p w:rsidR="005674ED" w:rsidRPr="00473D8F" w:rsidRDefault="005674ED" w:rsidP="005674ED">
      <w:pPr>
        <w:rPr>
          <w:rFonts w:ascii="Times New Roman" w:hAnsi="Times New Roman"/>
          <w:szCs w:val="21"/>
        </w:rPr>
      </w:pPr>
      <w:r>
        <w:rPr>
          <w:rStyle w:val="a9"/>
        </w:rPr>
        <w:footnoteRef/>
      </w:r>
      <w:r>
        <w:t xml:space="preserve"> </w:t>
      </w:r>
      <w:r>
        <w:rPr>
          <w:rFonts w:ascii="Times New Roman" w:hAnsi="Times New Roman"/>
          <w:szCs w:val="21"/>
        </w:rPr>
        <w:t>The terms ‘countries’ and ‘regions’ are used here to accommodate the China–Taiwan issue, which makes it problematic to simply call Taiwan a country. Throughout this book ‘countries and regions’ will be abbreviated to just ‘countries’ for the sake of simplicity. The authors and editors would like to state clearly that they understand the complexity of the issue, and are by no means making any statement about the statehood of Taiwan by use of the word ‘countries’.</w:t>
      </w:r>
    </w:p>
    <w:p w:rsidR="005674ED" w:rsidRDefault="005674ED" w:rsidP="005674ED">
      <w:pPr>
        <w:pStyle w:val="a7"/>
        <w:tabs>
          <w:tab w:val="left" w:pos="1695"/>
        </w:tabs>
      </w:pPr>
      <w:r>
        <w:tab/>
      </w:r>
    </w:p>
  </w:footnote>
  <w:footnote w:id="2">
    <w:p w:rsidR="005674ED" w:rsidRPr="00AE7514" w:rsidRDefault="005674ED" w:rsidP="005674ED">
      <w:pPr>
        <w:pStyle w:val="a7"/>
      </w:pPr>
      <w:r>
        <w:rPr>
          <w:rStyle w:val="a9"/>
        </w:rPr>
        <w:footnoteRef/>
      </w:r>
      <w:r w:rsidRPr="000340C2">
        <w:t xml:space="preserve"> In this book when we say Korea, it means South Korea.</w:t>
      </w:r>
    </w:p>
  </w:footnote>
  <w:footnote w:id="3">
    <w:p w:rsidR="005674ED" w:rsidRPr="003C70F2" w:rsidRDefault="005674ED" w:rsidP="005674ED">
      <w:pPr>
        <w:pStyle w:val="a7"/>
        <w:rPr>
          <w:lang w:val="en-GB"/>
        </w:rPr>
      </w:pPr>
      <w:r>
        <w:rPr>
          <w:rStyle w:val="a9"/>
        </w:rPr>
        <w:footnoteRef/>
      </w:r>
      <w:r>
        <w:t xml:space="preserve"> </w:t>
      </w:r>
      <w:r>
        <w:rPr>
          <w:lang w:val="en-GB"/>
        </w:rPr>
        <w:t>E3ME stands for Energy-Environment-Economy Model that is Econometric.</w:t>
      </w:r>
    </w:p>
  </w:footnote>
  <w:footnote w:id="4">
    <w:p w:rsidR="005674ED" w:rsidRPr="00C15849" w:rsidRDefault="005674ED" w:rsidP="005674ED">
      <w:pPr>
        <w:pStyle w:val="a7"/>
        <w:rPr>
          <w:lang w:val="en-GB"/>
        </w:rPr>
      </w:pPr>
      <w:r>
        <w:rPr>
          <w:rStyle w:val="a9"/>
        </w:rPr>
        <w:footnoteRef/>
      </w:r>
      <w:r>
        <w:t xml:space="preserve"> </w:t>
      </w:r>
      <w:r>
        <w:rPr>
          <w:lang w:val="en-GB"/>
        </w:rPr>
        <w:t xml:space="preserve">See </w:t>
      </w:r>
      <w:hyperlink r:id="rId1" w:history="1">
        <w:r w:rsidRPr="00612212">
          <w:rPr>
            <w:rStyle w:val="aa"/>
            <w:lang w:val="en-GB"/>
          </w:rPr>
          <w:t>www.camecon.com</w:t>
        </w:r>
      </w:hyperlink>
      <w:r>
        <w:rPr>
          <w:lang w:val="en-GB"/>
        </w:rPr>
        <w:t xml:space="preserve"> </w:t>
      </w:r>
    </w:p>
  </w:footnote>
  <w:footnote w:id="5">
    <w:p w:rsidR="005674ED" w:rsidRPr="003C70F2" w:rsidRDefault="005674ED" w:rsidP="005674ED">
      <w:pPr>
        <w:pStyle w:val="a7"/>
        <w:rPr>
          <w:lang w:val="en-GB"/>
        </w:rPr>
      </w:pPr>
      <w:r>
        <w:rPr>
          <w:rStyle w:val="a9"/>
        </w:rPr>
        <w:footnoteRef/>
      </w:r>
      <w:r>
        <w:t xml:space="preserve"> </w:t>
      </w:r>
      <w:r>
        <w:rPr>
          <w:lang w:val="en-GB"/>
        </w:rPr>
        <w:t>Research Group for East-Asia Environmental Policy Studies.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61A7F"/>
    <w:multiLevelType w:val="hybridMultilevel"/>
    <w:tmpl w:val="6964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99"/>
    <w:rsid w:val="000340C2"/>
    <w:rsid w:val="005674ED"/>
    <w:rsid w:val="009E1599"/>
    <w:rsid w:val="00E430F8"/>
    <w:rsid w:val="00E6555C"/>
    <w:rsid w:val="00F6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AAAC0E-86C2-469E-94D8-DCF2D0B9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4ED"/>
    <w:pPr>
      <w:tabs>
        <w:tab w:val="center" w:pos="4252"/>
        <w:tab w:val="right" w:pos="8504"/>
      </w:tabs>
      <w:snapToGrid w:val="0"/>
    </w:pPr>
  </w:style>
  <w:style w:type="character" w:customStyle="1" w:styleId="a4">
    <w:name w:val="ヘッダー (文字)"/>
    <w:basedOn w:val="a0"/>
    <w:link w:val="a3"/>
    <w:uiPriority w:val="99"/>
    <w:rsid w:val="005674ED"/>
  </w:style>
  <w:style w:type="paragraph" w:styleId="a5">
    <w:name w:val="footer"/>
    <w:basedOn w:val="a"/>
    <w:link w:val="a6"/>
    <w:uiPriority w:val="99"/>
    <w:unhideWhenUsed/>
    <w:rsid w:val="005674ED"/>
    <w:pPr>
      <w:tabs>
        <w:tab w:val="center" w:pos="4252"/>
        <w:tab w:val="right" w:pos="8504"/>
      </w:tabs>
      <w:snapToGrid w:val="0"/>
    </w:pPr>
  </w:style>
  <w:style w:type="character" w:customStyle="1" w:styleId="a6">
    <w:name w:val="フッター (文字)"/>
    <w:basedOn w:val="a0"/>
    <w:link w:val="a5"/>
    <w:uiPriority w:val="99"/>
    <w:rsid w:val="005674ED"/>
  </w:style>
  <w:style w:type="paragraph" w:styleId="a7">
    <w:name w:val="footnote text"/>
    <w:basedOn w:val="a"/>
    <w:link w:val="a8"/>
    <w:uiPriority w:val="99"/>
    <w:semiHidden/>
    <w:unhideWhenUsed/>
    <w:rsid w:val="005674ED"/>
    <w:pPr>
      <w:snapToGrid w:val="0"/>
      <w:jc w:val="left"/>
    </w:pPr>
  </w:style>
  <w:style w:type="character" w:customStyle="1" w:styleId="a8">
    <w:name w:val="脚注文字列 (文字)"/>
    <w:basedOn w:val="a0"/>
    <w:link w:val="a7"/>
    <w:uiPriority w:val="99"/>
    <w:semiHidden/>
    <w:rsid w:val="005674ED"/>
  </w:style>
  <w:style w:type="character" w:styleId="a9">
    <w:name w:val="footnote reference"/>
    <w:basedOn w:val="a0"/>
    <w:uiPriority w:val="99"/>
    <w:unhideWhenUsed/>
    <w:rsid w:val="005674ED"/>
    <w:rPr>
      <w:vertAlign w:val="superscript"/>
    </w:rPr>
  </w:style>
  <w:style w:type="character" w:styleId="aa">
    <w:name w:val="Hyperlink"/>
    <w:basedOn w:val="a0"/>
    <w:uiPriority w:val="99"/>
    <w:unhideWhenUsed/>
    <w:rsid w:val="005674ED"/>
    <w:rPr>
      <w:color w:val="0563C1" w:themeColor="hyperlink"/>
      <w:u w:val="single"/>
    </w:rPr>
  </w:style>
  <w:style w:type="table" w:styleId="ab">
    <w:name w:val="Table Grid"/>
    <w:basedOn w:val="a1"/>
    <w:uiPriority w:val="39"/>
    <w:rsid w:val="00567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unhideWhenUsed/>
    <w:rsid w:val="005674ED"/>
    <w:pPr>
      <w:jc w:val="left"/>
    </w:pPr>
  </w:style>
  <w:style w:type="character" w:customStyle="1" w:styleId="ad">
    <w:name w:val="コメント文字列 (文字)"/>
    <w:basedOn w:val="a0"/>
    <w:link w:val="ac"/>
    <w:uiPriority w:val="99"/>
    <w:rsid w:val="005674ED"/>
  </w:style>
  <w:style w:type="paragraph" w:styleId="ae">
    <w:name w:val="No Spacing"/>
    <w:uiPriority w:val="1"/>
    <w:qFormat/>
    <w:rsid w:val="005674E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mec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4</cp:revision>
  <dcterms:created xsi:type="dcterms:W3CDTF">2015-05-16T02:15:00Z</dcterms:created>
  <dcterms:modified xsi:type="dcterms:W3CDTF">2015-05-16T02:20:00Z</dcterms:modified>
</cp:coreProperties>
</file>